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4F1D4" w14:textId="1B9252BB"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622226">
        <w:rPr>
          <w:rFonts w:ascii="Trebuchet MS" w:eastAsia="Calibri" w:hAnsi="Trebuchet MS"/>
          <w:color w:val="0070C0"/>
          <w:sz w:val="22"/>
          <w:szCs w:val="22"/>
        </w:rPr>
        <w:t>2</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77777777" w:rsidR="000775EA" w:rsidRPr="00FC21D2" w:rsidRDefault="000775EA" w:rsidP="000775EA">
      <w:pPr>
        <w:jc w:val="center"/>
        <w:rPr>
          <w:rFonts w:ascii="Trebuchet MS" w:hAnsi="Trebuchet MS"/>
          <w:b/>
          <w:sz w:val="22"/>
          <w:szCs w:val="22"/>
        </w:rPr>
      </w:pPr>
      <w:r w:rsidRPr="00FC21D2">
        <w:rPr>
          <w:rFonts w:ascii="Trebuchet MS" w:hAnsi="Trebuchet MS"/>
          <w:b/>
          <w:sz w:val="22"/>
          <w:szCs w:val="22"/>
        </w:rPr>
        <w:t>TECHNINĖ SPECIFIKACIJA</w:t>
      </w:r>
    </w:p>
    <w:p w14:paraId="1BAA36C8" w14:textId="77777777" w:rsidR="000775EA" w:rsidRPr="00CD409D" w:rsidRDefault="000775EA" w:rsidP="000775EA">
      <w:pPr>
        <w:jc w:val="center"/>
        <w:rPr>
          <w:rFonts w:ascii="Trebuchet MS" w:hAnsi="Trebuchet MS"/>
          <w:b/>
          <w:sz w:val="22"/>
          <w:szCs w:val="22"/>
        </w:rPr>
      </w:pPr>
    </w:p>
    <w:p w14:paraId="29A720BC" w14:textId="77777777" w:rsidR="000B5B67" w:rsidRPr="00CD409D" w:rsidRDefault="000B5B67" w:rsidP="000B5B67">
      <w:pPr>
        <w:widowControl w:val="0"/>
        <w:tabs>
          <w:tab w:val="left" w:pos="284"/>
          <w:tab w:val="left" w:pos="993"/>
        </w:tabs>
        <w:autoSpaceDE w:val="0"/>
        <w:spacing w:line="22" w:lineRule="atLeast"/>
        <w:ind w:left="567" w:right="-41"/>
        <w:contextualSpacing/>
        <w:jc w:val="both"/>
        <w:rPr>
          <w:rFonts w:ascii="Trebuchet MS" w:hAnsi="Trebuchet MS"/>
          <w:b/>
          <w:sz w:val="22"/>
          <w:szCs w:val="22"/>
        </w:rPr>
      </w:pPr>
      <w:r w:rsidRPr="00CD409D">
        <w:rPr>
          <w:rFonts w:ascii="Trebuchet MS" w:hAnsi="Trebuchet MS"/>
          <w:b/>
          <w:sz w:val="22"/>
          <w:szCs w:val="22"/>
        </w:rPr>
        <w:t>Bendri reikalavimai:</w:t>
      </w:r>
    </w:p>
    <w:p w14:paraId="0B9F9EB9"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sz w:val="22"/>
          <w:szCs w:val="22"/>
        </w:rPr>
      </w:pPr>
      <w:r w:rsidRPr="00CD409D">
        <w:rPr>
          <w:rFonts w:ascii="Trebuchet MS" w:hAnsi="Trebuchet MS"/>
          <w:bCs/>
          <w:sz w:val="22"/>
          <w:szCs w:val="22"/>
        </w:rPr>
        <w:t xml:space="preserve">1. Prekė turi būti nauja, nenaudota. </w:t>
      </w:r>
      <w:proofErr w:type="spellStart"/>
      <w:r w:rsidRPr="00CD409D">
        <w:rPr>
          <w:rFonts w:ascii="Trebuchet MS" w:hAnsi="Trebuchet MS"/>
          <w:bCs/>
          <w:sz w:val="22"/>
          <w:szCs w:val="22"/>
        </w:rPr>
        <w:t>Gamykliškai</w:t>
      </w:r>
      <w:proofErr w:type="spellEnd"/>
      <w:r w:rsidRPr="00CD409D">
        <w:rPr>
          <w:rFonts w:ascii="Trebuchet MS" w:hAnsi="Trebuchet MS"/>
          <w:bCs/>
          <w:sz w:val="22"/>
          <w:szCs w:val="22"/>
        </w:rPr>
        <w:t xml:space="preserve"> atnaujinti „</w:t>
      </w:r>
      <w:proofErr w:type="spellStart"/>
      <w:r w:rsidRPr="00CD409D">
        <w:rPr>
          <w:rFonts w:ascii="Trebuchet MS" w:hAnsi="Trebuchet MS"/>
          <w:bCs/>
          <w:sz w:val="22"/>
          <w:szCs w:val="22"/>
        </w:rPr>
        <w:t>renew</w:t>
      </w:r>
      <w:proofErr w:type="spellEnd"/>
      <w:r w:rsidRPr="00CD409D">
        <w:rPr>
          <w:rFonts w:ascii="Trebuchet MS" w:hAnsi="Trebuchet MS"/>
          <w:bCs/>
          <w:sz w:val="22"/>
          <w:szCs w:val="22"/>
        </w:rPr>
        <w:t>“, „</w:t>
      </w:r>
      <w:proofErr w:type="spellStart"/>
      <w:r w:rsidRPr="00CD409D">
        <w:rPr>
          <w:rFonts w:ascii="Trebuchet MS" w:hAnsi="Trebuchet MS"/>
          <w:bCs/>
          <w:sz w:val="22"/>
          <w:szCs w:val="22"/>
        </w:rPr>
        <w:t>refurbished</w:t>
      </w:r>
      <w:proofErr w:type="spellEnd"/>
      <w:r w:rsidRPr="00CD409D">
        <w:rPr>
          <w:rFonts w:ascii="Trebuchet MS" w:hAnsi="Trebuchet MS"/>
          <w:bCs/>
          <w:sz w:val="22"/>
          <w:szCs w:val="22"/>
        </w:rPr>
        <w:t>“, „</w:t>
      </w:r>
      <w:proofErr w:type="spellStart"/>
      <w:r w:rsidRPr="00CD409D">
        <w:rPr>
          <w:rFonts w:ascii="Trebuchet MS" w:hAnsi="Trebuchet MS"/>
          <w:bCs/>
          <w:sz w:val="22"/>
          <w:szCs w:val="22"/>
        </w:rPr>
        <w:t>remarked</w:t>
      </w:r>
      <w:proofErr w:type="spellEnd"/>
      <w:r w:rsidRPr="00CD409D">
        <w:rPr>
          <w:rFonts w:ascii="Trebuchet MS" w:hAnsi="Trebuchet MS"/>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CD409D">
        <w:rPr>
          <w:rFonts w:ascii="Trebuchet MS" w:hAnsi="Trebuchet MS"/>
          <w:sz w:val="22"/>
          <w:szCs w:val="22"/>
        </w:rPr>
        <w:t>Medicinos priemonių naudojimo tvarkos apraše, patvirtintame Lietuvos Respublikos sveikatos apsaugos ministro 2010 m. gegužės 3 d. įsakymu Nr. V-383 (su vėlesniais pakeitimais ir papildymais).</w:t>
      </w:r>
    </w:p>
    <w:p w14:paraId="0598CB32"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2.</w:t>
      </w:r>
      <w:r w:rsidRPr="00CD409D">
        <w:rPr>
          <w:rFonts w:ascii="Trebuchet MS" w:hAnsi="Trebuchet MS"/>
          <w:bCs/>
          <w:sz w:val="22"/>
          <w:szCs w:val="22"/>
        </w:rPr>
        <w:tab/>
        <w:t>Kartu su pasiūlymu tiekėjas turi pateikti:</w:t>
      </w:r>
    </w:p>
    <w:p w14:paraId="51B7E22E" w14:textId="419FD00E"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 xml:space="preserve">2.1. </w:t>
      </w:r>
      <w:bookmarkStart w:id="18" w:name="_Hlk170383997"/>
      <w:r w:rsidRPr="00CD409D">
        <w:rPr>
          <w:rFonts w:ascii="Trebuchet MS" w:hAnsi="Trebuchet MS"/>
          <w:bCs/>
          <w:iCs/>
          <w:sz w:val="22"/>
          <w:szCs w:val="22"/>
        </w:rPr>
        <w:t>dokumentus, patvirtinančius pasiūlyme nurodytos prekės atitikimą visiems reikalavimams, nurodytiems kiekviename</w:t>
      </w:r>
      <w:r w:rsidRPr="00CD409D">
        <w:rPr>
          <w:rFonts w:ascii="Trebuchet MS" w:hAnsi="Trebuchet MS"/>
          <w:sz w:val="22"/>
          <w:szCs w:val="22"/>
        </w:rPr>
        <w:t xml:space="preserve"> Pirkimo </w:t>
      </w:r>
      <w:r w:rsidR="00154C25">
        <w:rPr>
          <w:rFonts w:ascii="Trebuchet MS" w:hAnsi="Trebuchet MS"/>
          <w:sz w:val="22"/>
          <w:szCs w:val="22"/>
        </w:rPr>
        <w:t xml:space="preserve">specialiųjų </w:t>
      </w:r>
      <w:r w:rsidRPr="00CD409D">
        <w:rPr>
          <w:rFonts w:ascii="Trebuchet MS" w:hAnsi="Trebuchet MS"/>
          <w:sz w:val="22"/>
          <w:szCs w:val="22"/>
        </w:rPr>
        <w:t>sąlygų 2 pried</w:t>
      </w:r>
      <w:r w:rsidR="00154C25">
        <w:rPr>
          <w:rFonts w:ascii="Trebuchet MS" w:hAnsi="Trebuchet MS"/>
          <w:sz w:val="22"/>
          <w:szCs w:val="22"/>
        </w:rPr>
        <w:t>o</w:t>
      </w:r>
      <w:r w:rsidRPr="00CD409D">
        <w:rPr>
          <w:rFonts w:ascii="Trebuchet MS" w:hAnsi="Trebuchet MS"/>
          <w:sz w:val="22"/>
          <w:szCs w:val="22"/>
        </w:rPr>
        <w:t xml:space="preserve"> „Techninė specifikacija“ </w:t>
      </w:r>
      <w:r w:rsidRPr="00CD409D">
        <w:rPr>
          <w:rFonts w:ascii="Trebuchet MS" w:hAnsi="Trebuchet MS"/>
          <w:bCs/>
          <w:iCs/>
          <w:sz w:val="22"/>
          <w:szCs w:val="22"/>
        </w:rPr>
        <w:t>lentel</w:t>
      </w:r>
      <w:r w:rsidR="00154C25">
        <w:rPr>
          <w:rFonts w:ascii="Trebuchet MS" w:hAnsi="Trebuchet MS"/>
          <w:bCs/>
          <w:iCs/>
          <w:sz w:val="22"/>
          <w:szCs w:val="22"/>
        </w:rPr>
        <w:t>ė</w:t>
      </w:r>
      <w:r w:rsidRPr="00CD409D">
        <w:rPr>
          <w:rFonts w:ascii="Trebuchet MS" w:hAnsi="Trebuchet MS"/>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CD409D">
        <w:rPr>
          <w:rFonts w:ascii="Trebuchet MS" w:hAnsi="Trebuchet MS"/>
          <w:sz w:val="22"/>
          <w:szCs w:val="22"/>
        </w:rPr>
        <w:t xml:space="preserve"> Pirkimo sąlygų 2 priedas „Techninė specifikacija“</w:t>
      </w:r>
      <w:r w:rsidRPr="00CD409D">
        <w:rPr>
          <w:rFonts w:ascii="Trebuchet MS" w:hAnsi="Trebuchet MS"/>
          <w:bCs/>
          <w:iCs/>
          <w:sz w:val="22"/>
          <w:szCs w:val="22"/>
        </w:rPr>
        <w:t xml:space="preserve"> lentelėje anglų ir/ar lietuvių kalba. </w:t>
      </w:r>
      <w:r w:rsidRPr="00CD409D">
        <w:rPr>
          <w:rFonts w:ascii="Trebuchet MS" w:hAnsi="Trebuchet MS"/>
          <w:b/>
          <w:sz w:val="22"/>
          <w:szCs w:val="22"/>
          <w:u w:val="single"/>
        </w:rPr>
        <w:t xml:space="preserve">Siūlomų prekių gamintojo kataloguose/ bukletuose/ brošiūrose, </w:t>
      </w:r>
      <w:r w:rsidRPr="00CD409D">
        <w:rPr>
          <w:rFonts w:ascii="Trebuchet MS" w:hAnsi="Trebuchet MS"/>
          <w:b/>
          <w:bCs/>
          <w:iCs/>
          <w:sz w:val="22"/>
          <w:szCs w:val="22"/>
          <w:u w:val="single"/>
        </w:rPr>
        <w:t>techniniuose aprašuose ir/arba kituose siūlomų prekių gamintojo parengtuose dokumentuose</w:t>
      </w:r>
      <w:r w:rsidRPr="00CD409D">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8"/>
      <w:r w:rsidRPr="00CD409D">
        <w:rPr>
          <w:rFonts w:ascii="Trebuchet MS" w:hAnsi="Trebuchet MS"/>
          <w:bCs/>
          <w:sz w:val="22"/>
          <w:szCs w:val="22"/>
        </w:rPr>
        <w:t>.</w:t>
      </w:r>
    </w:p>
    <w:p w14:paraId="166CCE36" w14:textId="3BB74FC1" w:rsidR="000B5B67" w:rsidRPr="00CD409D" w:rsidRDefault="000B5B67" w:rsidP="000B5B67">
      <w:pPr>
        <w:widowControl w:val="0"/>
        <w:tabs>
          <w:tab w:val="left" w:pos="1134"/>
        </w:tabs>
        <w:autoSpaceDE w:val="0"/>
        <w:spacing w:line="22" w:lineRule="atLeast"/>
        <w:ind w:right="-41" w:firstLine="567"/>
        <w:jc w:val="both"/>
        <w:rPr>
          <w:sz w:val="22"/>
          <w:szCs w:val="22"/>
        </w:rPr>
      </w:pPr>
      <w:r w:rsidRPr="00CD409D">
        <w:rPr>
          <w:rFonts w:ascii="Trebuchet MS" w:hAnsi="Trebuchet MS"/>
          <w:color w:val="000000"/>
          <w:sz w:val="22"/>
          <w:szCs w:val="22"/>
        </w:rPr>
        <w:t xml:space="preserve">2.2. </w:t>
      </w:r>
      <w:r w:rsidRPr="00CD409D">
        <w:rPr>
          <w:rFonts w:ascii="Trebuchet MS" w:hAnsi="Trebuchet MS"/>
          <w:bCs/>
          <w:sz w:val="22"/>
          <w:szCs w:val="22"/>
        </w:rPr>
        <w:t xml:space="preserve">Prekė privalo turėti CE </w:t>
      </w:r>
      <w:r w:rsidR="00AE55DE">
        <w:rPr>
          <w:rFonts w:ascii="Trebuchet MS" w:hAnsi="Trebuchet MS"/>
          <w:bCs/>
          <w:sz w:val="22"/>
          <w:szCs w:val="22"/>
        </w:rPr>
        <w:t>ženklinimą patvirtinantį dokumentą/</w:t>
      </w:r>
      <w:r w:rsidRPr="00CD409D">
        <w:rPr>
          <w:rFonts w:ascii="Trebuchet MS" w:hAnsi="Trebuchet MS"/>
          <w:bCs/>
          <w:sz w:val="22"/>
          <w:szCs w:val="22"/>
        </w:rPr>
        <w:t>sertifikatą</w:t>
      </w:r>
      <w:r w:rsidR="00C31715">
        <w:rPr>
          <w:rFonts w:ascii="Trebuchet MS" w:hAnsi="Trebuchet MS"/>
          <w:bCs/>
          <w:sz w:val="22"/>
          <w:szCs w:val="22"/>
        </w:rPr>
        <w:t xml:space="preserve"> (atsižvelgiant į medicinos </w:t>
      </w:r>
      <w:r w:rsidR="0068333E">
        <w:rPr>
          <w:rFonts w:ascii="Trebuchet MS" w:hAnsi="Trebuchet MS"/>
          <w:bCs/>
          <w:sz w:val="22"/>
          <w:szCs w:val="22"/>
        </w:rPr>
        <w:t>p</w:t>
      </w:r>
      <w:r w:rsidR="00C31715">
        <w:rPr>
          <w:rFonts w:ascii="Trebuchet MS" w:hAnsi="Trebuchet MS"/>
          <w:bCs/>
          <w:sz w:val="22"/>
          <w:szCs w:val="22"/>
        </w:rPr>
        <w:t>riemonės klasę)</w:t>
      </w:r>
      <w:r w:rsidRPr="00CD409D">
        <w:rPr>
          <w:rFonts w:ascii="Trebuchet MS" w:hAnsi="Trebuchet MS"/>
          <w:bCs/>
          <w:sz w:val="22"/>
          <w:szCs w:val="22"/>
        </w:rPr>
        <w:t xml:space="preserve"> ir ES atitikties deklaraciją. Tiekėjas kartu su pasiūlymu privalo pateikti CE </w:t>
      </w:r>
      <w:r w:rsidR="0068333E">
        <w:rPr>
          <w:rFonts w:ascii="Trebuchet MS" w:hAnsi="Trebuchet MS"/>
          <w:bCs/>
          <w:sz w:val="22"/>
          <w:szCs w:val="22"/>
        </w:rPr>
        <w:t>ženklinimą patvirtinantį dokumentą/</w:t>
      </w:r>
      <w:r w:rsidRPr="00CD409D">
        <w:rPr>
          <w:rFonts w:ascii="Trebuchet MS" w:hAnsi="Trebuchet MS"/>
          <w:bCs/>
          <w:sz w:val="22"/>
          <w:szCs w:val="22"/>
        </w:rPr>
        <w:t>sertifikatą ir ES atitikties deklaraciją, kurių turinys ir pateikiama informacija turi atitikti Europos Parlamento ir Tarybos reglamente (ES) 2017/745 dėl medicinos priemonių (toliau – Reglamentas) nustatytus reikalavimus.</w:t>
      </w:r>
      <w:r w:rsidRPr="00CD409D">
        <w:rPr>
          <w:sz w:val="22"/>
          <w:szCs w:val="22"/>
        </w:rPr>
        <w:t xml:space="preserve"> </w:t>
      </w:r>
    </w:p>
    <w:p w14:paraId="672FBCBD"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CD409D">
        <w:rPr>
          <w:sz w:val="22"/>
          <w:szCs w:val="22"/>
        </w:rPr>
        <w:t xml:space="preserve"> </w:t>
      </w:r>
    </w:p>
    <w:p w14:paraId="2D6897AC" w14:textId="77777777" w:rsidR="000B5B67" w:rsidRPr="00CD409D" w:rsidRDefault="000B5B67" w:rsidP="000B5B67">
      <w:pPr>
        <w:widowControl w:val="0"/>
        <w:tabs>
          <w:tab w:val="left" w:pos="1134"/>
        </w:tabs>
        <w:autoSpaceDE w:val="0"/>
        <w:spacing w:line="22" w:lineRule="atLeast"/>
        <w:ind w:firstLine="567"/>
        <w:jc w:val="both"/>
        <w:rPr>
          <w:rFonts w:ascii="Trebuchet MS" w:hAnsi="Trebuchet MS"/>
          <w:bCs/>
          <w:sz w:val="22"/>
          <w:szCs w:val="22"/>
        </w:rPr>
      </w:pPr>
      <w:r w:rsidRPr="00CD409D">
        <w:rPr>
          <w:rFonts w:ascii="Trebuchet MS" w:hAnsi="Trebuchet MS"/>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CD409D">
        <w:rPr>
          <w:rFonts w:ascii="Trebuchet MS" w:hAnsi="Trebuchet MS"/>
          <w:bCs/>
          <w:sz w:val="22"/>
          <w:szCs w:val="22"/>
        </w:rPr>
        <w:tab/>
      </w:r>
    </w:p>
    <w:p w14:paraId="1FE3EC1E" w14:textId="2F4357D7" w:rsidR="00CC3861" w:rsidRPr="00E66707" w:rsidRDefault="000B5B67" w:rsidP="00E66707">
      <w:pPr>
        <w:widowControl w:val="0"/>
        <w:tabs>
          <w:tab w:val="left" w:pos="1151"/>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4.</w:t>
      </w:r>
      <w:r w:rsidRPr="00CD409D">
        <w:rPr>
          <w:rFonts w:ascii="Trebuchet MS" w:hAnsi="Trebuchet MS"/>
          <w:bCs/>
          <w:sz w:val="22"/>
          <w:szCs w:val="22"/>
        </w:rPr>
        <w:tab/>
      </w:r>
      <w:r w:rsidRPr="00CD409D">
        <w:rPr>
          <w:rFonts w:ascii="Trebuchet MS" w:hAnsi="Trebuchet MS"/>
          <w:b/>
          <w:bCs/>
          <w:sz w:val="22"/>
          <w:szCs w:val="22"/>
        </w:rPr>
        <w:t>Prekei suteikiama ne mažesnė kaip 24 mėn. garantija</w:t>
      </w:r>
      <w:r w:rsidRPr="00CD409D">
        <w:rPr>
          <w:rFonts w:ascii="Trebuchet MS" w:hAnsi="Trebuchet MS"/>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CD409D">
        <w:rPr>
          <w:rFonts w:ascii="Trebuchet MS" w:hAnsi="Trebuchet MS"/>
          <w:sz w:val="22"/>
          <w:szCs w:val="22"/>
        </w:rPr>
        <w:t xml:space="preserve">Tiekėjo atsakomybė už kokybės garantiją užtikrinama taip, kaip numato Civilinis kodeksas, t. y. nėra nustatyti jokie kiti </w:t>
      </w:r>
      <w:r w:rsidRPr="00CD409D">
        <w:rPr>
          <w:rFonts w:ascii="Trebuchet MS" w:hAnsi="Trebuchet MS"/>
          <w:bCs/>
          <w:sz w:val="22"/>
          <w:szCs w:val="22"/>
        </w:rPr>
        <w:t xml:space="preserve">Tiekėjo </w:t>
      </w:r>
      <w:r w:rsidRPr="00CD409D">
        <w:rPr>
          <w:rFonts w:ascii="Trebuchet MS" w:hAnsi="Trebuchet MS"/>
          <w:sz w:val="22"/>
          <w:szCs w:val="22"/>
        </w:rPr>
        <w:t>suteikiamos kokybės garantijos užtikrinimo ar atsakomybės už kokybės garantiją apribojimai.</w:t>
      </w:r>
      <w:r w:rsidRPr="00CD409D">
        <w:rPr>
          <w:rFonts w:ascii="Trebuchet MS" w:hAnsi="Trebuchet MS"/>
          <w:bCs/>
          <w:sz w:val="22"/>
          <w:szCs w:val="22"/>
        </w:rPr>
        <w:t xml:space="preserve"> Jei gamintojas prekei suteikia ilgesnę nei šiame punkte nurodytą minimalią reikalaujamą garantiją, taikoma gamintojo nurodyta garantija.</w:t>
      </w:r>
    </w:p>
    <w:p w14:paraId="38FAF591" w14:textId="52F86DD6" w:rsidR="000822D0" w:rsidRPr="000822D0" w:rsidRDefault="0044391E" w:rsidP="0044391E">
      <w:pPr>
        <w:ind w:firstLine="567"/>
        <w:rPr>
          <w:rFonts w:ascii="Trebuchet MS" w:hAnsi="Trebuchet MS" w:cstheme="majorBidi"/>
          <w:sz w:val="22"/>
          <w:szCs w:val="22"/>
        </w:rPr>
      </w:pPr>
      <w:r>
        <w:rPr>
          <w:rFonts w:ascii="Trebuchet MS" w:hAnsi="Trebuchet MS" w:cstheme="majorBidi"/>
          <w:sz w:val="22"/>
          <w:szCs w:val="22"/>
        </w:rPr>
        <w:t>5.</w:t>
      </w:r>
      <w:r w:rsidR="00154C25">
        <w:rPr>
          <w:rFonts w:ascii="Trebuchet MS" w:hAnsi="Trebuchet MS" w:cstheme="majorBidi"/>
          <w:sz w:val="22"/>
          <w:szCs w:val="22"/>
        </w:rPr>
        <w:tab/>
      </w:r>
      <w:r w:rsidR="000822D0" w:rsidRPr="000822D0">
        <w:rPr>
          <w:rFonts w:ascii="Trebuchet MS" w:hAnsi="Trebuchet MS" w:cstheme="majorBidi"/>
          <w:sz w:val="22"/>
          <w:szCs w:val="22"/>
        </w:rPr>
        <w:t>Aplinkosauginiai reikalavimai:</w:t>
      </w:r>
    </w:p>
    <w:p w14:paraId="664089E2" w14:textId="77777777" w:rsidR="000822D0" w:rsidRPr="000822D0" w:rsidRDefault="000822D0" w:rsidP="000822D0">
      <w:pPr>
        <w:ind w:right="5" w:firstLine="350"/>
        <w:jc w:val="center"/>
        <w:rPr>
          <w:rFonts w:ascii="Trebuchet MS" w:eastAsia="Trebuchet MS" w:hAnsi="Trebuchet MS" w:cstheme="majorBidi"/>
          <w:b/>
          <w:color w:val="000000"/>
          <w:sz w:val="22"/>
          <w:szCs w:val="22"/>
        </w:rPr>
      </w:pPr>
    </w:p>
    <w:tbl>
      <w:tblPr>
        <w:tblStyle w:val="TableGrid33"/>
        <w:tblW w:w="5052" w:type="pct"/>
        <w:tblInd w:w="0" w:type="dxa"/>
        <w:tblLook w:val="04A0" w:firstRow="1" w:lastRow="0" w:firstColumn="1" w:lastColumn="0" w:noHBand="0" w:noVBand="1"/>
      </w:tblPr>
      <w:tblGrid>
        <w:gridCol w:w="7872"/>
        <w:gridCol w:w="7873"/>
      </w:tblGrid>
      <w:tr w:rsidR="000822D0" w:rsidRPr="000822D0" w14:paraId="12F54F41" w14:textId="77777777" w:rsidTr="005C55F3">
        <w:tc>
          <w:tcPr>
            <w:tcW w:w="5000" w:type="pct"/>
            <w:gridSpan w:val="2"/>
            <w:tcBorders>
              <w:top w:val="single" w:sz="4" w:space="0" w:color="000000"/>
              <w:left w:val="single" w:sz="4" w:space="0" w:color="000000"/>
              <w:bottom w:val="single" w:sz="4" w:space="0" w:color="000000"/>
              <w:right w:val="single" w:sz="4" w:space="0" w:color="000000"/>
            </w:tcBorders>
            <w:hideMark/>
          </w:tcPr>
          <w:p w14:paraId="54F6966A" w14:textId="77777777" w:rsidR="000822D0" w:rsidRPr="000822D0" w:rsidRDefault="000822D0" w:rsidP="005C55F3">
            <w:pPr>
              <w:keepNext/>
              <w:spacing w:before="100" w:beforeAutospacing="1" w:after="100" w:afterAutospacing="1" w:line="252" w:lineRule="auto"/>
              <w:ind w:right="5" w:firstLine="350"/>
              <w:jc w:val="center"/>
              <w:rPr>
                <w:rFonts w:ascii="Trebuchet MS" w:hAnsi="Trebuchet MS" w:cstheme="majorBidi"/>
                <w:b/>
                <w:bCs/>
                <w:color w:val="000000"/>
                <w:sz w:val="22"/>
                <w:szCs w:val="22"/>
              </w:rPr>
            </w:pPr>
            <w:r w:rsidRPr="000822D0">
              <w:rPr>
                <w:rFonts w:ascii="Trebuchet MS" w:eastAsia="Aptos" w:hAnsi="Trebuchet MS" w:cstheme="majorBidi"/>
                <w:b/>
                <w:bCs/>
                <w:color w:val="000000"/>
                <w:sz w:val="22"/>
                <w:szCs w:val="22"/>
              </w:rPr>
              <w:t>A</w:t>
            </w:r>
            <w:r w:rsidRPr="000822D0">
              <w:rPr>
                <w:rFonts w:ascii="Trebuchet MS" w:eastAsia="Aptos" w:hAnsi="Trebuchet MS" w:cstheme="majorBidi"/>
                <w:b/>
                <w:color w:val="000000"/>
                <w:sz w:val="22"/>
                <w:szCs w:val="22"/>
              </w:rPr>
              <w:t>plinkos apsaugos kriterijai</w:t>
            </w:r>
          </w:p>
        </w:tc>
      </w:tr>
      <w:tr w:rsidR="000822D0" w:rsidRPr="000822D0" w14:paraId="26134FEA" w14:textId="77777777" w:rsidTr="005C55F3">
        <w:tc>
          <w:tcPr>
            <w:tcW w:w="2500" w:type="pct"/>
            <w:tcBorders>
              <w:top w:val="single" w:sz="4" w:space="0" w:color="000000"/>
              <w:left w:val="single" w:sz="4" w:space="0" w:color="000000"/>
              <w:bottom w:val="single" w:sz="4" w:space="0" w:color="000000"/>
              <w:right w:val="single" w:sz="4" w:space="0" w:color="000000"/>
            </w:tcBorders>
            <w:hideMark/>
          </w:tcPr>
          <w:p w14:paraId="67EE35EB" w14:textId="77777777" w:rsidR="000822D0" w:rsidRPr="000822D0" w:rsidRDefault="000822D0" w:rsidP="005C55F3">
            <w:pPr>
              <w:spacing w:before="60" w:after="60" w:line="252" w:lineRule="auto"/>
              <w:ind w:right="5" w:firstLine="350"/>
              <w:jc w:val="center"/>
              <w:rPr>
                <w:rFonts w:ascii="Trebuchet MS" w:eastAsia="Aptos" w:hAnsi="Trebuchet MS" w:cstheme="majorBidi"/>
                <w:b/>
                <w:bCs/>
                <w:color w:val="000000"/>
                <w:sz w:val="22"/>
                <w:szCs w:val="22"/>
              </w:rPr>
            </w:pPr>
            <w:r w:rsidRPr="000822D0">
              <w:rPr>
                <w:rFonts w:ascii="Trebuchet MS" w:eastAsia="Aptos" w:hAnsi="Trebuchet MS" w:cstheme="majorBidi"/>
                <w:b/>
                <w:bCs/>
                <w:color w:val="000000"/>
                <w:sz w:val="22"/>
                <w:szCs w:val="22"/>
              </w:rPr>
              <w:t>Reikalavimas</w:t>
            </w:r>
          </w:p>
        </w:tc>
        <w:tc>
          <w:tcPr>
            <w:tcW w:w="2500" w:type="pct"/>
            <w:tcBorders>
              <w:top w:val="single" w:sz="4" w:space="0" w:color="000000"/>
              <w:left w:val="single" w:sz="4" w:space="0" w:color="000000"/>
              <w:bottom w:val="single" w:sz="4" w:space="0" w:color="000000"/>
              <w:right w:val="single" w:sz="4" w:space="0" w:color="000000"/>
            </w:tcBorders>
            <w:hideMark/>
          </w:tcPr>
          <w:p w14:paraId="38977940" w14:textId="77777777" w:rsidR="000822D0" w:rsidRPr="000822D0" w:rsidRDefault="000822D0" w:rsidP="005C55F3">
            <w:pPr>
              <w:autoSpaceDE w:val="0"/>
              <w:autoSpaceDN w:val="0"/>
              <w:adjustRightInd w:val="0"/>
              <w:spacing w:after="26"/>
              <w:ind w:right="5" w:firstLine="350"/>
              <w:jc w:val="center"/>
              <w:rPr>
                <w:rFonts w:ascii="Trebuchet MS" w:hAnsi="Trebuchet MS" w:cstheme="majorBidi"/>
                <w:b/>
                <w:bCs/>
                <w:color w:val="000000"/>
                <w:sz w:val="22"/>
                <w:szCs w:val="22"/>
              </w:rPr>
            </w:pPr>
            <w:r w:rsidRPr="000822D0">
              <w:rPr>
                <w:rFonts w:ascii="Trebuchet MS" w:eastAsia="Aptos" w:hAnsi="Trebuchet MS" w:cstheme="majorBidi"/>
                <w:b/>
                <w:bCs/>
                <w:color w:val="000000"/>
                <w:sz w:val="22"/>
                <w:szCs w:val="22"/>
              </w:rPr>
              <w:t>Atitiktį reikalavimui įrodantys dokumentai</w:t>
            </w:r>
          </w:p>
        </w:tc>
      </w:tr>
      <w:tr w:rsidR="000822D0" w:rsidRPr="000822D0" w14:paraId="349F82C6" w14:textId="77777777" w:rsidTr="00036E51">
        <w:trPr>
          <w:trHeight w:val="1565"/>
        </w:trPr>
        <w:tc>
          <w:tcPr>
            <w:tcW w:w="2500" w:type="pct"/>
            <w:tcBorders>
              <w:top w:val="single" w:sz="4" w:space="0" w:color="000000"/>
              <w:left w:val="single" w:sz="4" w:space="0" w:color="000000"/>
              <w:bottom w:val="single" w:sz="4" w:space="0" w:color="000000"/>
              <w:right w:val="single" w:sz="4" w:space="0" w:color="000000"/>
            </w:tcBorders>
            <w:hideMark/>
          </w:tcPr>
          <w:p w14:paraId="7170A7AC" w14:textId="77777777" w:rsidR="00036E51" w:rsidRDefault="000822D0" w:rsidP="00036E51">
            <w:pPr>
              <w:tabs>
                <w:tab w:val="left" w:pos="0"/>
              </w:tabs>
              <w:spacing w:after="160"/>
              <w:ind w:right="5"/>
              <w:contextualSpacing/>
              <w:jc w:val="both"/>
              <w:rPr>
                <w:rFonts w:ascii="Trebuchet MS" w:eastAsia="Aptos" w:hAnsi="Trebuchet MS" w:cstheme="majorBidi"/>
                <w:color w:val="000000"/>
                <w:sz w:val="22"/>
                <w:szCs w:val="22"/>
              </w:rPr>
            </w:pPr>
            <w:r w:rsidRPr="000822D0">
              <w:rPr>
                <w:rFonts w:ascii="Trebuchet MS" w:eastAsia="Aptos" w:hAnsi="Trebuchet MS" w:cstheme="majorBidi"/>
                <w:color w:val="000000"/>
                <w:sz w:val="22"/>
                <w:szCs w:val="22"/>
              </w:rPr>
              <w:lastRenderedPageBreak/>
              <w:t>Prekė yra tvirta, ilgaamžė, funkcionali, ji ar jos sudedamosios dalys</w:t>
            </w:r>
            <w:r w:rsidR="00036E51">
              <w:rPr>
                <w:rFonts w:ascii="Trebuchet MS" w:eastAsia="Aptos" w:hAnsi="Trebuchet MS" w:cstheme="majorBidi"/>
                <w:color w:val="000000"/>
                <w:sz w:val="22"/>
                <w:szCs w:val="22"/>
              </w:rPr>
              <w:t xml:space="preserve"> </w:t>
            </w:r>
            <w:r w:rsidRPr="000822D0">
              <w:rPr>
                <w:rFonts w:ascii="Trebuchet MS" w:eastAsia="Aptos" w:hAnsi="Trebuchet MS" w:cstheme="majorBidi"/>
                <w:color w:val="000000"/>
                <w:sz w:val="22"/>
                <w:szCs w:val="22"/>
              </w:rPr>
              <w:t>tinkamos naudoti daug kartų ir (ar) lengvai pataisomos ir (ar) pakeičiamos</w:t>
            </w:r>
          </w:p>
          <w:p w14:paraId="50A4E340" w14:textId="6B35721D" w:rsidR="000822D0" w:rsidRPr="00036E51" w:rsidRDefault="00036E51" w:rsidP="00036E51">
            <w:pPr>
              <w:tabs>
                <w:tab w:val="left" w:pos="0"/>
              </w:tabs>
              <w:spacing w:after="160"/>
              <w:ind w:right="5"/>
              <w:contextualSpacing/>
              <w:jc w:val="both"/>
              <w:rPr>
                <w:rFonts w:ascii="Trebuchet MS" w:eastAsia="Aptos" w:hAnsi="Trebuchet MS" w:cstheme="majorBidi"/>
                <w:color w:val="000000"/>
                <w:sz w:val="22"/>
                <w:szCs w:val="22"/>
              </w:rPr>
            </w:pPr>
            <w:r w:rsidRPr="00036E51">
              <w:rPr>
                <w:rFonts w:ascii="Trebuchet MS" w:eastAsia="SimSun" w:hAnsi="Trebuchet MS"/>
                <w:sz w:val="22"/>
                <w:szCs w:val="22"/>
                <w:highlight w:val="green"/>
                <w:lang w:bidi="hi-IN"/>
              </w:rPr>
              <w:t>Pastaba. Reikalavimas taikomas vadovaujantis Lietuvos Respublikos aplinkos ministro 2022 m. gruodžio 13 d. įsakymu Nr. D1-401 patvirtinto aplinkos apsaugos kriterijų taikymo, vykdant žaliuosius pirkimus, tvarkos aprašo II skyriaus 4.4.4.4. punktu.</w:t>
            </w:r>
          </w:p>
        </w:tc>
        <w:tc>
          <w:tcPr>
            <w:tcW w:w="2500" w:type="pct"/>
            <w:tcBorders>
              <w:top w:val="single" w:sz="4" w:space="0" w:color="000000"/>
              <w:left w:val="single" w:sz="4" w:space="0" w:color="000000"/>
              <w:bottom w:val="single" w:sz="4" w:space="0" w:color="000000"/>
              <w:right w:val="single" w:sz="4" w:space="0" w:color="000000"/>
            </w:tcBorders>
            <w:hideMark/>
          </w:tcPr>
          <w:p w14:paraId="60AEFFFD" w14:textId="70125EB9" w:rsidR="00036E51" w:rsidRPr="00036E51" w:rsidRDefault="00036E51" w:rsidP="00036E51">
            <w:pPr>
              <w:autoSpaceDE w:val="0"/>
              <w:autoSpaceDN w:val="0"/>
              <w:adjustRightInd w:val="0"/>
              <w:spacing w:after="26"/>
              <w:ind w:right="5"/>
              <w:jc w:val="both"/>
              <w:rPr>
                <w:rFonts w:ascii="Trebuchet MS" w:eastAsia="Aptos" w:hAnsi="Trebuchet MS" w:cstheme="majorBidi"/>
                <w:color w:val="000000"/>
                <w:sz w:val="22"/>
                <w:szCs w:val="22"/>
              </w:rPr>
            </w:pPr>
            <w:r w:rsidRPr="00036E51">
              <w:rPr>
                <w:rFonts w:ascii="Trebuchet MS" w:eastAsia="SimSun" w:hAnsi="Trebuchet MS"/>
                <w:sz w:val="22"/>
                <w:szCs w:val="22"/>
                <w:lang w:bidi="hi-IN"/>
              </w:rPr>
              <w:t>Tiekėjas turi pateikti garantinį raštą užtikrinantį galimybę įsigyti siūlomos prekės originalias (arba joms lygiavertes) atsargines dalis (jų tiekimą rinkai) ne trumpiau kaip 5 metus nuo prekės garantinio laikotarpio pabaigos.</w:t>
            </w:r>
          </w:p>
        </w:tc>
      </w:tr>
      <w:tr w:rsidR="00036E51" w:rsidRPr="000822D0" w14:paraId="642F1562" w14:textId="77777777" w:rsidTr="005C55F3">
        <w:tc>
          <w:tcPr>
            <w:tcW w:w="2500" w:type="pct"/>
            <w:tcBorders>
              <w:top w:val="single" w:sz="4" w:space="0" w:color="000000"/>
              <w:left w:val="single" w:sz="4" w:space="0" w:color="000000"/>
              <w:bottom w:val="single" w:sz="4" w:space="0" w:color="000000"/>
              <w:right w:val="single" w:sz="4" w:space="0" w:color="000000"/>
            </w:tcBorders>
          </w:tcPr>
          <w:p w14:paraId="332B03E5" w14:textId="77777777" w:rsidR="00036E51" w:rsidRDefault="00036E51" w:rsidP="00036E51">
            <w:pPr>
              <w:tabs>
                <w:tab w:val="left" w:pos="0"/>
              </w:tabs>
              <w:spacing w:after="160"/>
              <w:ind w:left="32" w:right="5" w:hanging="32"/>
              <w:contextualSpacing/>
              <w:jc w:val="both"/>
              <w:rPr>
                <w:rFonts w:ascii="Trebuchet MS" w:eastAsia="Aptos" w:hAnsi="Trebuchet MS" w:cstheme="majorBidi"/>
                <w:color w:val="000000"/>
                <w:sz w:val="22"/>
                <w:szCs w:val="22"/>
              </w:rPr>
            </w:pPr>
            <w:r w:rsidRPr="000822D0">
              <w:rPr>
                <w:rFonts w:ascii="Trebuchet MS" w:eastAsia="Aptos" w:hAnsi="Trebuchet MS" w:cstheme="majorBidi"/>
                <w:color w:val="000000"/>
                <w:sz w:val="22"/>
                <w:szCs w:val="22"/>
              </w:rPr>
              <w:t>Prekė turi būti perduodama antrinėje pakuotėje, kuri turi atitikti pakuotėms nustatytus minimalius aplinkos apsaugos kriterijus – pakuotė turi būti perdirbama (vadovaujantis Lietuvos Respublikos mokesčio už aplinkos teršimą įstatymo nuostatomis)</w:t>
            </w:r>
            <w:r w:rsidRPr="00036E51">
              <w:rPr>
                <w:rFonts w:ascii="Trebuchet MS" w:eastAsia="Aptos" w:hAnsi="Trebuchet MS" w:cstheme="majorBidi"/>
                <w:color w:val="000000"/>
                <w:sz w:val="22"/>
                <w:szCs w:val="22"/>
              </w:rPr>
              <w:t xml:space="preserve"> ir (ar) turi būti vienalytės (homogeniškos) pakuotės, pagamintos iš vienos rūšies medžiagos</w:t>
            </w:r>
            <w:r>
              <w:rPr>
                <w:rFonts w:ascii="Trebuchet MS" w:eastAsia="Aptos" w:hAnsi="Trebuchet MS" w:cstheme="majorBidi"/>
                <w:color w:val="000000"/>
                <w:sz w:val="22"/>
                <w:szCs w:val="22"/>
              </w:rPr>
              <w:t>.</w:t>
            </w:r>
          </w:p>
          <w:p w14:paraId="347A4574" w14:textId="5D0685D8" w:rsidR="00036E51" w:rsidRDefault="00036E51" w:rsidP="00036E51">
            <w:pPr>
              <w:tabs>
                <w:tab w:val="left" w:pos="0"/>
              </w:tabs>
              <w:spacing w:after="160"/>
              <w:ind w:left="32" w:right="5" w:hanging="32"/>
              <w:contextualSpacing/>
              <w:jc w:val="both"/>
              <w:rPr>
                <w:rFonts w:ascii="Trebuchet MS" w:eastAsia="Aptos" w:hAnsi="Trebuchet MS" w:cstheme="majorBidi"/>
                <w:color w:val="000000"/>
                <w:sz w:val="22"/>
                <w:szCs w:val="22"/>
              </w:rPr>
            </w:pPr>
            <w:r w:rsidRPr="00036E51">
              <w:rPr>
                <w:rFonts w:ascii="Trebuchet MS" w:eastAsia="Aptos" w:hAnsi="Trebuchet MS" w:cstheme="majorBidi"/>
                <w:color w:val="000000"/>
                <w:sz w:val="22"/>
                <w:szCs w:val="22"/>
                <w:highlight w:val="green"/>
              </w:rPr>
              <w:t>Pastaba. Reikalavimas taikomas vadovaujantis Lietuvos Respublikos aplinkos ministro 2022 m. gruodžio 13 d. įsakymu Nr. D1-401 patvirtinto aplinkos apsaugos kriterijų taikymo, vykdant žaliuosius pirkimus, tvarkos aprašo II skyriaus 6 punktu.</w:t>
            </w:r>
          </w:p>
        </w:tc>
        <w:tc>
          <w:tcPr>
            <w:tcW w:w="2500" w:type="pct"/>
            <w:tcBorders>
              <w:top w:val="single" w:sz="4" w:space="0" w:color="000000"/>
              <w:left w:val="single" w:sz="4" w:space="0" w:color="000000"/>
              <w:bottom w:val="single" w:sz="4" w:space="0" w:color="000000"/>
              <w:right w:val="single" w:sz="4" w:space="0" w:color="000000"/>
            </w:tcBorders>
          </w:tcPr>
          <w:p w14:paraId="686CDF3A" w14:textId="77777777" w:rsidR="00036E51" w:rsidRDefault="00036E51" w:rsidP="00036E51">
            <w:pPr>
              <w:autoSpaceDE w:val="0"/>
              <w:autoSpaceDN w:val="0"/>
              <w:adjustRightInd w:val="0"/>
              <w:spacing w:after="26"/>
              <w:ind w:right="5"/>
              <w:jc w:val="both"/>
              <w:rPr>
                <w:rFonts w:ascii="Trebuchet MS" w:eastAsia="Aptos" w:hAnsi="Trebuchet MS" w:cstheme="majorBidi"/>
                <w:color w:val="000000"/>
                <w:sz w:val="22"/>
                <w:szCs w:val="22"/>
              </w:rPr>
            </w:pPr>
            <w:r>
              <w:rPr>
                <w:rFonts w:ascii="Trebuchet MS" w:eastAsia="Aptos" w:hAnsi="Trebuchet MS" w:cstheme="majorBidi"/>
                <w:color w:val="000000"/>
                <w:sz w:val="22"/>
                <w:szCs w:val="22"/>
              </w:rPr>
              <w:t xml:space="preserve">a) </w:t>
            </w:r>
            <w:r w:rsidRPr="00036E51">
              <w:rPr>
                <w:rFonts w:ascii="Trebuchet MS" w:eastAsia="Aptos" w:hAnsi="Trebuchet MS" w:cstheme="majorBidi"/>
                <w:color w:val="000000"/>
                <w:sz w:val="22"/>
                <w:szCs w:val="22"/>
              </w:rPr>
              <w:t xml:space="preserve">Tiekėjo ar gamintojo dokumentai, įrodantys, kad pakuotės yra homogeniškos ir (ar) atitinkamai paženklintos, </w:t>
            </w:r>
            <w:r w:rsidRPr="00036E51">
              <w:rPr>
                <w:rFonts w:ascii="Trebuchet MS" w:eastAsia="Aptos" w:hAnsi="Trebuchet MS" w:cstheme="majorBidi"/>
                <w:color w:val="000000"/>
                <w:sz w:val="22"/>
                <w:szCs w:val="22"/>
                <w:highlight w:val="green"/>
              </w:rPr>
              <w:t>arba</w:t>
            </w:r>
          </w:p>
          <w:p w14:paraId="72F78CEC" w14:textId="5EBBF318" w:rsidR="00036E51" w:rsidRDefault="00036E51" w:rsidP="00036E51">
            <w:pPr>
              <w:autoSpaceDE w:val="0"/>
              <w:autoSpaceDN w:val="0"/>
              <w:adjustRightInd w:val="0"/>
              <w:spacing w:after="26"/>
              <w:ind w:right="5"/>
              <w:jc w:val="both"/>
              <w:rPr>
                <w:rFonts w:ascii="Trebuchet MS" w:eastAsia="Aptos" w:hAnsi="Trebuchet MS" w:cstheme="majorBidi"/>
                <w:color w:val="000000"/>
                <w:sz w:val="22"/>
                <w:szCs w:val="22"/>
              </w:rPr>
            </w:pPr>
            <w:r w:rsidRPr="00036E51">
              <w:rPr>
                <w:rFonts w:ascii="Trebuchet MS" w:eastAsia="Aptos" w:hAnsi="Trebuchet MS" w:cstheme="majorBidi"/>
                <w:color w:val="000000"/>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036E51">
              <w:rPr>
                <w:rFonts w:ascii="Trebuchet MS" w:eastAsia="Aptos" w:hAnsi="Trebuchet MS" w:cstheme="majorBidi"/>
                <w:color w:val="000000"/>
                <w:sz w:val="22"/>
                <w:szCs w:val="22"/>
              </w:rPr>
              <w:t>Voluntary</w:t>
            </w:r>
            <w:proofErr w:type="spellEnd"/>
            <w:r w:rsidRPr="00036E51">
              <w:rPr>
                <w:rFonts w:ascii="Trebuchet MS" w:eastAsia="Aptos" w:hAnsi="Trebuchet MS" w:cstheme="majorBidi"/>
                <w:color w:val="000000"/>
                <w:sz w:val="22"/>
                <w:szCs w:val="22"/>
              </w:rPr>
              <w:t xml:space="preserve"> Standard </w:t>
            </w:r>
            <w:proofErr w:type="spellStart"/>
            <w:r w:rsidRPr="00036E51">
              <w:rPr>
                <w:rFonts w:ascii="Trebuchet MS" w:eastAsia="Aptos" w:hAnsi="Trebuchet MS" w:cstheme="majorBidi"/>
                <w:color w:val="000000"/>
                <w:sz w:val="22"/>
                <w:szCs w:val="22"/>
              </w:rPr>
              <w:t>for</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Repulping</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and</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Recycling</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Corrugated</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Fiberboard</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Treated</w:t>
            </w:r>
            <w:proofErr w:type="spellEnd"/>
            <w:r w:rsidRPr="00036E51">
              <w:rPr>
                <w:rFonts w:ascii="Trebuchet MS" w:eastAsia="Aptos" w:hAnsi="Trebuchet MS" w:cstheme="majorBidi"/>
                <w:color w:val="000000"/>
                <w:sz w:val="22"/>
                <w:szCs w:val="22"/>
              </w:rPr>
              <w:t xml:space="preserve"> to </w:t>
            </w:r>
            <w:proofErr w:type="spellStart"/>
            <w:r w:rsidRPr="00036E51">
              <w:rPr>
                <w:rFonts w:ascii="Trebuchet MS" w:eastAsia="Aptos" w:hAnsi="Trebuchet MS" w:cstheme="majorBidi"/>
                <w:color w:val="000000"/>
                <w:sz w:val="22"/>
                <w:szCs w:val="22"/>
              </w:rPr>
              <w:t>Improve</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Its</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Performance</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in</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the</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Presence</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of</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Water</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and</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Water</w:t>
            </w:r>
            <w:proofErr w:type="spellEnd"/>
            <w:r w:rsidRPr="00036E51">
              <w:rPr>
                <w:rFonts w:ascii="Trebuchet MS" w:eastAsia="Aptos" w:hAnsi="Trebuchet MS" w:cstheme="majorBidi"/>
                <w:color w:val="000000"/>
                <w:sz w:val="22"/>
                <w:szCs w:val="22"/>
              </w:rPr>
              <w:t xml:space="preserve"> </w:t>
            </w:r>
            <w:proofErr w:type="spellStart"/>
            <w:r w:rsidRPr="00036E51">
              <w:rPr>
                <w:rFonts w:ascii="Trebuchet MS" w:eastAsia="Aptos" w:hAnsi="Trebuchet MS" w:cstheme="majorBidi"/>
                <w:color w:val="000000"/>
                <w:sz w:val="22"/>
                <w:szCs w:val="22"/>
              </w:rPr>
              <w:t>Vapor</w:t>
            </w:r>
            <w:proofErr w:type="spellEnd"/>
            <w:r w:rsidRPr="00036E51">
              <w:rPr>
                <w:rFonts w:ascii="Trebuchet MS" w:eastAsia="Aptos" w:hAnsi="Trebuchet MS" w:cstheme="majorBidi"/>
                <w:color w:val="000000"/>
                <w:sz w:val="22"/>
                <w:szCs w:val="22"/>
              </w:rPr>
              <w:t xml:space="preserve">, standartas </w:t>
            </w:r>
            <w:proofErr w:type="spellStart"/>
            <w:r w:rsidRPr="00036E51">
              <w:rPr>
                <w:rFonts w:ascii="Trebuchet MS" w:eastAsia="Aptos" w:hAnsi="Trebuchet MS" w:cstheme="majorBidi"/>
                <w:color w:val="000000"/>
                <w:sz w:val="22"/>
                <w:szCs w:val="22"/>
              </w:rPr>
              <w:t>RecyClass</w:t>
            </w:r>
            <w:proofErr w:type="spellEnd"/>
            <w:r w:rsidRPr="00036E51">
              <w:rPr>
                <w:rFonts w:ascii="Trebuchet MS" w:eastAsia="Aptos" w:hAnsi="Trebuchet MS" w:cstheme="majorBidi"/>
                <w:color w:val="000000"/>
                <w:sz w:val="22"/>
                <w:szCs w:val="22"/>
              </w:rPr>
              <w:t xml:space="preserve"> ar kitas lygiavertis standartas, </w:t>
            </w:r>
            <w:r w:rsidRPr="00036E51">
              <w:rPr>
                <w:rFonts w:ascii="Trebuchet MS" w:eastAsia="Aptos" w:hAnsi="Trebuchet MS" w:cstheme="majorBidi"/>
                <w:color w:val="000000"/>
                <w:sz w:val="22"/>
                <w:szCs w:val="22"/>
                <w:highlight w:val="green"/>
              </w:rPr>
              <w:t>arba</w:t>
            </w:r>
          </w:p>
          <w:p w14:paraId="23732BB7" w14:textId="77777777" w:rsidR="00036E51" w:rsidRDefault="00036E51" w:rsidP="00036E51">
            <w:pPr>
              <w:autoSpaceDE w:val="0"/>
              <w:autoSpaceDN w:val="0"/>
              <w:adjustRightInd w:val="0"/>
              <w:spacing w:after="26"/>
              <w:ind w:right="5"/>
              <w:jc w:val="both"/>
              <w:rPr>
                <w:rFonts w:ascii="Trebuchet MS" w:eastAsia="Aptos" w:hAnsi="Trebuchet MS" w:cstheme="majorBidi"/>
                <w:color w:val="000000"/>
                <w:sz w:val="22"/>
                <w:szCs w:val="22"/>
              </w:rPr>
            </w:pPr>
            <w:r w:rsidRPr="00036E51">
              <w:rPr>
                <w:rFonts w:ascii="Trebuchet MS" w:eastAsia="Aptos" w:hAnsi="Trebuchet MS" w:cstheme="majorBidi"/>
                <w:color w:val="000000"/>
                <w:sz w:val="22"/>
                <w:szCs w:val="22"/>
              </w:rPr>
              <w:t>c) Aplinkos apsaugos agentūros interneto svetainėje (</w:t>
            </w:r>
            <w:hyperlink r:id="rId12" w:history="1">
              <w:r w:rsidRPr="00036E51">
                <w:rPr>
                  <w:rStyle w:val="Hyperlink"/>
                  <w:rFonts w:ascii="Trebuchet MS" w:eastAsia="Aptos" w:hAnsi="Trebuchet MS" w:cstheme="majorBidi"/>
                  <w:sz w:val="22"/>
                  <w:szCs w:val="22"/>
                </w:rPr>
                <w:t>https://aaa.lrv.lt/</w:t>
              </w:r>
            </w:hyperlink>
            <w:r w:rsidRPr="00036E51">
              <w:rPr>
                <w:rFonts w:ascii="Trebuchet MS" w:eastAsia="Aptos" w:hAnsi="Trebuchet MS" w:cstheme="majorBidi"/>
                <w:color w:val="000000"/>
                <w:sz w:val="22"/>
                <w:szCs w:val="22"/>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036E51">
              <w:rPr>
                <w:rFonts w:ascii="Trebuchet MS" w:eastAsia="Aptos" w:hAnsi="Trebuchet MS" w:cstheme="majorBidi"/>
                <w:color w:val="000000"/>
                <w:sz w:val="22"/>
                <w:szCs w:val="22"/>
                <w:highlight w:val="green"/>
              </w:rPr>
              <w:t>arba</w:t>
            </w:r>
          </w:p>
          <w:p w14:paraId="51C741AB" w14:textId="5A336A61" w:rsidR="00036E51" w:rsidRDefault="00036E51" w:rsidP="00036E51">
            <w:pPr>
              <w:autoSpaceDE w:val="0"/>
              <w:autoSpaceDN w:val="0"/>
              <w:adjustRightInd w:val="0"/>
              <w:spacing w:after="26"/>
              <w:ind w:right="5"/>
              <w:jc w:val="both"/>
              <w:rPr>
                <w:rFonts w:ascii="Trebuchet MS" w:eastAsia="Aptos" w:hAnsi="Trebuchet MS" w:cstheme="majorBidi"/>
                <w:color w:val="000000"/>
                <w:sz w:val="22"/>
                <w:szCs w:val="22"/>
              </w:rPr>
            </w:pPr>
            <w:r w:rsidRPr="00036E51">
              <w:rPr>
                <w:rFonts w:ascii="Trebuchet MS" w:eastAsia="Aptos" w:hAnsi="Trebuchet MS" w:cstheme="majorBidi"/>
                <w:color w:val="000000"/>
                <w:sz w:val="22"/>
                <w:szCs w:val="22"/>
              </w:rPr>
              <w:t>d) kiti lygiaverčiai įrodymai.</w:t>
            </w:r>
          </w:p>
        </w:tc>
      </w:tr>
    </w:tbl>
    <w:p w14:paraId="48A9BC20" w14:textId="77777777" w:rsidR="00036E51" w:rsidRDefault="00036E51" w:rsidP="00036E51">
      <w:pPr>
        <w:tabs>
          <w:tab w:val="left" w:pos="868"/>
          <w:tab w:val="left" w:pos="1151"/>
          <w:tab w:val="left" w:pos="1451"/>
        </w:tabs>
        <w:suppressAutoHyphens/>
        <w:autoSpaceDN w:val="0"/>
        <w:jc w:val="both"/>
        <w:textAlignment w:val="baseline"/>
        <w:rPr>
          <w:rFonts w:ascii="Trebuchet MS" w:eastAsia="SimSun" w:hAnsi="Trebuchet MS"/>
          <w:b/>
          <w:bCs/>
          <w:sz w:val="22"/>
          <w:szCs w:val="22"/>
          <w:lang w:bidi="hi-IN"/>
        </w:rPr>
      </w:pPr>
    </w:p>
    <w:p w14:paraId="7C513968" w14:textId="77777777" w:rsidR="00CC3861" w:rsidRDefault="00CC3861" w:rsidP="000B5B67">
      <w:pPr>
        <w:tabs>
          <w:tab w:val="left" w:pos="868"/>
          <w:tab w:val="left" w:pos="1151"/>
          <w:tab w:val="left" w:pos="1451"/>
        </w:tabs>
        <w:suppressAutoHyphens/>
        <w:autoSpaceDN w:val="0"/>
        <w:jc w:val="both"/>
        <w:textAlignment w:val="baseline"/>
        <w:rPr>
          <w:rFonts w:ascii="Trebuchet MS" w:eastAsia="SimSun" w:hAnsi="Trebuchet MS"/>
          <w:b/>
          <w:bCs/>
          <w:sz w:val="22"/>
          <w:szCs w:val="22"/>
          <w:lang w:bidi="hi-IN"/>
        </w:rPr>
      </w:pPr>
    </w:p>
    <w:p w14:paraId="507828B3" w14:textId="2A9B80F6" w:rsidR="000B5B67" w:rsidRPr="008149C9" w:rsidRDefault="00CD301C" w:rsidP="008149C9">
      <w:pPr>
        <w:tabs>
          <w:tab w:val="left" w:pos="868"/>
          <w:tab w:val="left" w:pos="1151"/>
          <w:tab w:val="left" w:pos="1451"/>
        </w:tabs>
        <w:suppressAutoHyphens/>
        <w:autoSpaceDN w:val="0"/>
        <w:jc w:val="both"/>
        <w:textAlignment w:val="baseline"/>
        <w:rPr>
          <w:rFonts w:ascii="Trebuchet MS" w:eastAsia="SimSun" w:hAnsi="Trebuchet MS"/>
          <w:bCs/>
          <w:sz w:val="22"/>
          <w:szCs w:val="22"/>
          <w:lang w:bidi="hi-IN"/>
        </w:rPr>
      </w:pPr>
      <w:r>
        <w:rPr>
          <w:rFonts w:ascii="Trebuchet MS" w:hAnsi="Trebuchet MS"/>
          <w:b/>
          <w:sz w:val="22"/>
          <w:szCs w:val="22"/>
        </w:rPr>
        <w:t xml:space="preserve">Chirurginis </w:t>
      </w:r>
      <w:r w:rsidR="00375DDA" w:rsidRPr="00375DDA">
        <w:rPr>
          <w:rFonts w:ascii="Trebuchet MS" w:hAnsi="Trebuchet MS"/>
          <w:b/>
          <w:sz w:val="22"/>
          <w:szCs w:val="22"/>
        </w:rPr>
        <w:t>CO2 lazeris</w:t>
      </w:r>
      <w:r w:rsidR="00375DDA" w:rsidRPr="00CD409D">
        <w:rPr>
          <w:rFonts w:ascii="Trebuchet MS" w:hAnsi="Trebuchet MS" w:cstheme="majorBidi"/>
          <w:b/>
          <w:bCs/>
          <w:sz w:val="22"/>
          <w:szCs w:val="22"/>
        </w:rPr>
        <w:t xml:space="preserve"> </w:t>
      </w:r>
      <w:r>
        <w:rPr>
          <w:rFonts w:ascii="Trebuchet MS" w:hAnsi="Trebuchet MS" w:cstheme="majorBidi"/>
          <w:b/>
          <w:bCs/>
          <w:sz w:val="22"/>
          <w:szCs w:val="22"/>
        </w:rPr>
        <w:t xml:space="preserve">su dūmų </w:t>
      </w:r>
      <w:proofErr w:type="spellStart"/>
      <w:r>
        <w:rPr>
          <w:rFonts w:ascii="Trebuchet MS" w:hAnsi="Trebuchet MS" w:cstheme="majorBidi"/>
          <w:b/>
          <w:bCs/>
          <w:sz w:val="22"/>
          <w:szCs w:val="22"/>
        </w:rPr>
        <w:t>ištraukėju</w:t>
      </w:r>
      <w:proofErr w:type="spellEnd"/>
      <w:r>
        <w:rPr>
          <w:rFonts w:ascii="Trebuchet MS" w:hAnsi="Trebuchet MS" w:cstheme="majorBidi"/>
          <w:b/>
          <w:bCs/>
          <w:sz w:val="22"/>
          <w:szCs w:val="22"/>
        </w:rPr>
        <w:t xml:space="preserve">, </w:t>
      </w:r>
      <w:r w:rsidR="000B5B67" w:rsidRPr="00CD409D">
        <w:rPr>
          <w:rFonts w:ascii="Trebuchet MS" w:hAnsi="Trebuchet MS" w:cstheme="majorBidi"/>
          <w:b/>
          <w:bCs/>
          <w:sz w:val="22"/>
          <w:szCs w:val="22"/>
        </w:rPr>
        <w:t>Šilainių padaliniui</w:t>
      </w:r>
      <w:r w:rsidR="000B5B67" w:rsidRPr="00CD409D">
        <w:rPr>
          <w:rFonts w:ascii="Trebuchet MS" w:eastAsiaTheme="minorEastAsia" w:hAnsi="Trebuchet MS"/>
          <w:b/>
          <w:sz w:val="22"/>
          <w:szCs w:val="22"/>
        </w:rPr>
        <w:t xml:space="preserve">, </w:t>
      </w:r>
      <w:r w:rsidR="000B5B67" w:rsidRPr="00CD409D">
        <w:rPr>
          <w:rFonts w:ascii="Trebuchet MS" w:eastAsia="SimSun" w:hAnsi="Trebuchet MS"/>
          <w:b/>
          <w:bCs/>
          <w:sz w:val="22"/>
          <w:szCs w:val="22"/>
          <w:lang w:bidi="hi-IN"/>
        </w:rPr>
        <w:t xml:space="preserve">1 vnt. </w:t>
      </w:r>
      <w:r w:rsidR="000B5B67" w:rsidRPr="00CD409D">
        <w:rPr>
          <w:rFonts w:ascii="Trebuchet MS" w:eastAsia="SimSun" w:hAnsi="Trebuchet MS"/>
          <w:sz w:val="22"/>
          <w:szCs w:val="22"/>
          <w:lang w:bidi="hi-IN"/>
        </w:rPr>
        <w:t>Pristatymo adresas</w:t>
      </w:r>
      <w:r w:rsidR="000B5B67" w:rsidRPr="00CD409D">
        <w:rPr>
          <w:rFonts w:ascii="Trebuchet MS" w:eastAsia="SimSun" w:hAnsi="Trebuchet MS"/>
          <w:bCs/>
          <w:sz w:val="22"/>
          <w:szCs w:val="22"/>
          <w:lang w:bidi="hi-IN"/>
        </w:rPr>
        <w:t xml:space="preserve">: Baltų pr. 7, Kaunas. </w:t>
      </w:r>
    </w:p>
    <w:p w14:paraId="2CBE3C96" w14:textId="77777777" w:rsidR="000B5B67" w:rsidRPr="008149C9" w:rsidRDefault="000B5B67" w:rsidP="000B5B67">
      <w:pPr>
        <w:tabs>
          <w:tab w:val="left" w:pos="868"/>
          <w:tab w:val="left" w:pos="1151"/>
          <w:tab w:val="left" w:pos="1451"/>
        </w:tabs>
        <w:suppressAutoHyphens/>
        <w:autoSpaceDN w:val="0"/>
        <w:jc w:val="right"/>
        <w:textAlignment w:val="baseline"/>
        <w:rPr>
          <w:rFonts w:ascii="Trebuchet MS" w:eastAsiaTheme="minorEastAsia" w:hAnsi="Trebuchet MS"/>
          <w:sz w:val="22"/>
          <w:szCs w:val="22"/>
        </w:rPr>
      </w:pPr>
      <w:r w:rsidRPr="008149C9">
        <w:rPr>
          <w:rFonts w:ascii="Trebuchet MS" w:eastAsia="SimSun" w:hAnsi="Trebuchet MS"/>
          <w:b/>
          <w:bCs/>
          <w:sz w:val="22"/>
          <w:szCs w:val="22"/>
          <w:lang w:bidi="hi-IN"/>
        </w:rPr>
        <w:t>1 lentelė</w:t>
      </w:r>
    </w:p>
    <w:p w14:paraId="565A9078" w14:textId="77777777" w:rsidR="000B5B67" w:rsidRPr="00884470" w:rsidRDefault="000B5B67" w:rsidP="000B5B67">
      <w:pPr>
        <w:tabs>
          <w:tab w:val="left" w:pos="993"/>
          <w:tab w:val="left" w:pos="1276"/>
        </w:tabs>
        <w:suppressAutoHyphens/>
        <w:contextualSpacing/>
        <w:jc w:val="both"/>
        <w:rPr>
          <w:rFonts w:ascii="Trebuchet MS" w:eastAsiaTheme="minorEastAsia" w:hAnsi="Trebuchet MS"/>
        </w:rPr>
      </w:pPr>
    </w:p>
    <w:tbl>
      <w:tblPr>
        <w:tblStyle w:val="TableGrid"/>
        <w:tblW w:w="15730" w:type="dxa"/>
        <w:tblLayout w:type="fixed"/>
        <w:tblLook w:val="04A0" w:firstRow="1" w:lastRow="0" w:firstColumn="1" w:lastColumn="0" w:noHBand="0" w:noVBand="1"/>
      </w:tblPr>
      <w:tblGrid>
        <w:gridCol w:w="988"/>
        <w:gridCol w:w="3969"/>
        <w:gridCol w:w="4961"/>
        <w:gridCol w:w="2268"/>
        <w:gridCol w:w="1701"/>
        <w:gridCol w:w="1843"/>
      </w:tblGrid>
      <w:tr w:rsidR="002D4886" w:rsidRPr="00642AB3" w14:paraId="4563C476" w14:textId="77777777" w:rsidTr="00922D9B">
        <w:trPr>
          <w:trHeight w:val="34"/>
        </w:trPr>
        <w:tc>
          <w:tcPr>
            <w:tcW w:w="988" w:type="dxa"/>
            <w:vMerge w:val="restart"/>
            <w:hideMark/>
          </w:tcPr>
          <w:p w14:paraId="4FD8C7EE" w14:textId="77777777" w:rsidR="002D4886" w:rsidRPr="00642AB3" w:rsidRDefault="002D4886" w:rsidP="005C55F3">
            <w:pPr>
              <w:jc w:val="center"/>
              <w:rPr>
                <w:rFonts w:ascii="Trebuchet MS" w:eastAsia="Times New Roman" w:hAnsi="Trebuchet MS"/>
                <w:b/>
                <w:sz w:val="22"/>
                <w:szCs w:val="22"/>
                <w:lang w:eastAsia="en-US"/>
              </w:rPr>
            </w:pPr>
            <w:r w:rsidRPr="00642AB3">
              <w:rPr>
                <w:rFonts w:ascii="Trebuchet MS" w:eastAsia="Times New Roman" w:hAnsi="Trebuchet MS"/>
                <w:b/>
                <w:sz w:val="22"/>
                <w:szCs w:val="22"/>
                <w:lang w:eastAsia="en-US"/>
              </w:rPr>
              <w:t>Eil. Nr.</w:t>
            </w:r>
          </w:p>
        </w:tc>
        <w:tc>
          <w:tcPr>
            <w:tcW w:w="3969" w:type="dxa"/>
            <w:vMerge w:val="restart"/>
            <w:hideMark/>
          </w:tcPr>
          <w:p w14:paraId="4A7ACCD4" w14:textId="77777777" w:rsidR="002D4886" w:rsidRPr="00642AB3" w:rsidRDefault="002D4886" w:rsidP="005C55F3">
            <w:pPr>
              <w:jc w:val="center"/>
              <w:rPr>
                <w:rFonts w:ascii="Trebuchet MS" w:eastAsia="Times New Roman" w:hAnsi="Trebuchet MS"/>
                <w:b/>
                <w:sz w:val="22"/>
                <w:szCs w:val="22"/>
                <w:lang w:eastAsia="en-US"/>
              </w:rPr>
            </w:pPr>
            <w:r w:rsidRPr="00642AB3">
              <w:rPr>
                <w:rFonts w:ascii="Trebuchet MS" w:eastAsia="Times New Roman" w:hAnsi="Trebuchet MS"/>
                <w:b/>
                <w:sz w:val="22"/>
                <w:szCs w:val="22"/>
                <w:lang w:eastAsia="en-US"/>
              </w:rPr>
              <w:t>Techniniai reikalavimai</w:t>
            </w:r>
          </w:p>
        </w:tc>
        <w:tc>
          <w:tcPr>
            <w:tcW w:w="4961" w:type="dxa"/>
            <w:vMerge w:val="restart"/>
            <w:hideMark/>
          </w:tcPr>
          <w:p w14:paraId="6410B2E9" w14:textId="77777777" w:rsidR="002D4886" w:rsidRPr="00642AB3" w:rsidRDefault="002D4886" w:rsidP="005C55F3">
            <w:pPr>
              <w:jc w:val="center"/>
              <w:rPr>
                <w:rFonts w:ascii="Trebuchet MS" w:eastAsia="Times New Roman" w:hAnsi="Trebuchet MS"/>
                <w:b/>
                <w:sz w:val="22"/>
                <w:szCs w:val="22"/>
                <w:lang w:eastAsia="en-US"/>
              </w:rPr>
            </w:pPr>
            <w:r w:rsidRPr="00642AB3">
              <w:rPr>
                <w:rFonts w:ascii="Trebuchet MS" w:eastAsia="Times New Roman" w:hAnsi="Trebuchet MS"/>
                <w:b/>
                <w:sz w:val="22"/>
                <w:szCs w:val="22"/>
                <w:lang w:eastAsia="en-US"/>
              </w:rPr>
              <w:t>Reikalaujamos parametrų reikšmės</w:t>
            </w:r>
          </w:p>
        </w:tc>
        <w:tc>
          <w:tcPr>
            <w:tcW w:w="5812" w:type="dxa"/>
            <w:gridSpan w:val="3"/>
            <w:hideMark/>
          </w:tcPr>
          <w:p w14:paraId="6FAC82F0" w14:textId="77777777" w:rsidR="002D4886" w:rsidRPr="00642AB3" w:rsidRDefault="002D4886" w:rsidP="005C55F3">
            <w:pPr>
              <w:jc w:val="center"/>
              <w:rPr>
                <w:rFonts w:ascii="Trebuchet MS" w:eastAsia="Times New Roman" w:hAnsi="Trebuchet MS"/>
                <w:b/>
                <w:sz w:val="22"/>
                <w:szCs w:val="22"/>
                <w:lang w:eastAsia="en-US"/>
              </w:rPr>
            </w:pPr>
            <w:r w:rsidRPr="00642AB3">
              <w:rPr>
                <w:rFonts w:ascii="Trebuchet MS" w:eastAsia="Times New Roman" w:hAnsi="Trebuchet MS"/>
                <w:b/>
                <w:sz w:val="22"/>
                <w:szCs w:val="22"/>
                <w:lang w:eastAsia="en-US"/>
              </w:rPr>
              <w:t>Atitikimas kokybiniams ir techniniams reikalavimams.</w:t>
            </w:r>
          </w:p>
          <w:p w14:paraId="4828196A" w14:textId="77777777" w:rsidR="002D4886" w:rsidRPr="00642AB3" w:rsidRDefault="002D4886" w:rsidP="005C55F3">
            <w:pPr>
              <w:jc w:val="center"/>
              <w:rPr>
                <w:rFonts w:ascii="Trebuchet MS" w:eastAsia="Times New Roman" w:hAnsi="Trebuchet MS"/>
                <w:b/>
                <w:sz w:val="22"/>
                <w:szCs w:val="22"/>
                <w:lang w:eastAsia="en-US"/>
              </w:rPr>
            </w:pPr>
            <w:r w:rsidRPr="00642AB3">
              <w:rPr>
                <w:rFonts w:ascii="Trebuchet MS" w:eastAsia="Times New Roman" w:hAnsi="Trebuchet MS"/>
                <w:b/>
                <w:sz w:val="22"/>
                <w:szCs w:val="22"/>
                <w:lang w:eastAsia="en-US"/>
              </w:rPr>
              <w:t>Nuoroda į pridedamus, prekės atitikimą reikalaujamoms charakteristikoms įrodančius, dokumentus (bukletų, techninių aprašų puslapių Nr.)</w:t>
            </w:r>
          </w:p>
        </w:tc>
      </w:tr>
      <w:tr w:rsidR="002D4886" w:rsidRPr="00642AB3" w14:paraId="09F6AF60" w14:textId="77777777" w:rsidTr="00922D9B">
        <w:trPr>
          <w:trHeight w:val="34"/>
        </w:trPr>
        <w:tc>
          <w:tcPr>
            <w:tcW w:w="988" w:type="dxa"/>
            <w:vMerge/>
            <w:hideMark/>
          </w:tcPr>
          <w:p w14:paraId="1F74AB40" w14:textId="77777777" w:rsidR="002D4886" w:rsidRPr="00642AB3" w:rsidRDefault="002D4886" w:rsidP="005C55F3">
            <w:pPr>
              <w:rPr>
                <w:rFonts w:ascii="Trebuchet MS" w:eastAsia="Times New Roman" w:hAnsi="Trebuchet MS"/>
                <w:b/>
                <w:sz w:val="22"/>
                <w:szCs w:val="22"/>
                <w:lang w:eastAsia="en-US"/>
              </w:rPr>
            </w:pPr>
          </w:p>
        </w:tc>
        <w:tc>
          <w:tcPr>
            <w:tcW w:w="3969" w:type="dxa"/>
            <w:vMerge/>
            <w:hideMark/>
          </w:tcPr>
          <w:p w14:paraId="59DA7B8F" w14:textId="77777777" w:rsidR="002D4886" w:rsidRPr="00642AB3" w:rsidRDefault="002D4886" w:rsidP="005C55F3">
            <w:pPr>
              <w:rPr>
                <w:rFonts w:ascii="Trebuchet MS" w:eastAsia="Times New Roman" w:hAnsi="Trebuchet MS"/>
                <w:b/>
                <w:sz w:val="22"/>
                <w:szCs w:val="22"/>
                <w:lang w:eastAsia="en-US"/>
              </w:rPr>
            </w:pPr>
          </w:p>
        </w:tc>
        <w:tc>
          <w:tcPr>
            <w:tcW w:w="4961" w:type="dxa"/>
            <w:vMerge/>
            <w:hideMark/>
          </w:tcPr>
          <w:p w14:paraId="2DC2F777" w14:textId="77777777" w:rsidR="002D4886" w:rsidRPr="00642AB3" w:rsidRDefault="002D4886" w:rsidP="005C55F3">
            <w:pPr>
              <w:rPr>
                <w:rFonts w:ascii="Trebuchet MS" w:eastAsia="Times New Roman" w:hAnsi="Trebuchet MS"/>
                <w:b/>
                <w:sz w:val="22"/>
                <w:szCs w:val="22"/>
                <w:lang w:eastAsia="en-US"/>
              </w:rPr>
            </w:pPr>
          </w:p>
        </w:tc>
        <w:tc>
          <w:tcPr>
            <w:tcW w:w="2268" w:type="dxa"/>
            <w:vMerge w:val="restart"/>
            <w:hideMark/>
          </w:tcPr>
          <w:p w14:paraId="2B9C53E4" w14:textId="77777777" w:rsidR="002D4886" w:rsidRPr="00642AB3" w:rsidRDefault="002D4886" w:rsidP="005C55F3">
            <w:pPr>
              <w:widowControl w:val="0"/>
              <w:snapToGrid w:val="0"/>
              <w:jc w:val="center"/>
              <w:rPr>
                <w:rFonts w:ascii="Trebuchet MS" w:hAnsi="Trebuchet MS"/>
                <w:b/>
                <w:sz w:val="22"/>
                <w:szCs w:val="22"/>
                <w:lang w:eastAsia="en-US"/>
              </w:rPr>
            </w:pPr>
            <w:r w:rsidRPr="00642AB3">
              <w:rPr>
                <w:rFonts w:ascii="Trebuchet MS" w:hAnsi="Trebuchet MS"/>
                <w:b/>
                <w:sz w:val="22"/>
                <w:szCs w:val="22"/>
                <w:lang w:eastAsia="en-US"/>
              </w:rPr>
              <w:t>Siūlomos prekės pavadinimas, techniniai parametrai</w:t>
            </w:r>
          </w:p>
        </w:tc>
        <w:tc>
          <w:tcPr>
            <w:tcW w:w="3544" w:type="dxa"/>
            <w:gridSpan w:val="2"/>
            <w:hideMark/>
          </w:tcPr>
          <w:p w14:paraId="274B2C7E" w14:textId="77777777" w:rsidR="002D4886" w:rsidRPr="00642AB3" w:rsidRDefault="002D4886" w:rsidP="005C55F3">
            <w:pPr>
              <w:jc w:val="center"/>
              <w:rPr>
                <w:rFonts w:ascii="Trebuchet MS" w:hAnsi="Trebuchet MS"/>
                <w:sz w:val="22"/>
                <w:szCs w:val="22"/>
                <w:lang w:eastAsia="en-US"/>
              </w:rPr>
            </w:pPr>
            <w:r w:rsidRPr="00642AB3">
              <w:rPr>
                <w:rFonts w:ascii="Trebuchet MS" w:hAnsi="Trebuchet MS"/>
                <w:b/>
                <w:bCs/>
                <w:sz w:val="22"/>
                <w:szCs w:val="22"/>
                <w:lang w:eastAsia="en-US"/>
              </w:rPr>
              <w:t>Pasiūlymo dokumentai, patvirtinantys siūlomos prekės techninius parametrus</w:t>
            </w:r>
          </w:p>
        </w:tc>
      </w:tr>
      <w:tr w:rsidR="002D4886" w:rsidRPr="00642AB3" w14:paraId="07330327" w14:textId="77777777" w:rsidTr="00922D9B">
        <w:trPr>
          <w:trHeight w:val="34"/>
        </w:trPr>
        <w:tc>
          <w:tcPr>
            <w:tcW w:w="988" w:type="dxa"/>
            <w:vMerge/>
            <w:hideMark/>
          </w:tcPr>
          <w:p w14:paraId="57B2A1EF" w14:textId="77777777" w:rsidR="002D4886" w:rsidRPr="00642AB3" w:rsidRDefault="002D4886" w:rsidP="005C55F3">
            <w:pPr>
              <w:rPr>
                <w:rFonts w:ascii="Trebuchet MS" w:eastAsia="Times New Roman" w:hAnsi="Trebuchet MS"/>
                <w:b/>
                <w:sz w:val="22"/>
                <w:szCs w:val="22"/>
                <w:lang w:eastAsia="en-US"/>
              </w:rPr>
            </w:pPr>
          </w:p>
        </w:tc>
        <w:tc>
          <w:tcPr>
            <w:tcW w:w="3969" w:type="dxa"/>
            <w:vMerge/>
            <w:hideMark/>
          </w:tcPr>
          <w:p w14:paraId="7AFB202B" w14:textId="77777777" w:rsidR="002D4886" w:rsidRPr="00642AB3" w:rsidRDefault="002D4886" w:rsidP="005C55F3">
            <w:pPr>
              <w:rPr>
                <w:rFonts w:ascii="Trebuchet MS" w:eastAsia="Times New Roman" w:hAnsi="Trebuchet MS"/>
                <w:b/>
                <w:sz w:val="22"/>
                <w:szCs w:val="22"/>
                <w:lang w:eastAsia="en-US"/>
              </w:rPr>
            </w:pPr>
          </w:p>
        </w:tc>
        <w:tc>
          <w:tcPr>
            <w:tcW w:w="4961" w:type="dxa"/>
            <w:vMerge/>
            <w:hideMark/>
          </w:tcPr>
          <w:p w14:paraId="0F0E035E" w14:textId="77777777" w:rsidR="002D4886" w:rsidRPr="00642AB3" w:rsidRDefault="002D4886" w:rsidP="005C55F3">
            <w:pPr>
              <w:rPr>
                <w:rFonts w:ascii="Trebuchet MS" w:eastAsia="Times New Roman" w:hAnsi="Trebuchet MS"/>
                <w:b/>
                <w:sz w:val="22"/>
                <w:szCs w:val="22"/>
                <w:lang w:eastAsia="en-US"/>
              </w:rPr>
            </w:pPr>
          </w:p>
        </w:tc>
        <w:tc>
          <w:tcPr>
            <w:tcW w:w="2268" w:type="dxa"/>
            <w:vMerge/>
            <w:hideMark/>
          </w:tcPr>
          <w:p w14:paraId="27A3D670" w14:textId="77777777" w:rsidR="002D4886" w:rsidRPr="00642AB3" w:rsidRDefault="002D4886" w:rsidP="005C55F3">
            <w:pPr>
              <w:rPr>
                <w:rFonts w:ascii="Trebuchet MS" w:hAnsi="Trebuchet MS"/>
                <w:b/>
                <w:sz w:val="22"/>
                <w:szCs w:val="22"/>
                <w:lang w:eastAsia="en-US"/>
              </w:rPr>
            </w:pPr>
          </w:p>
        </w:tc>
        <w:tc>
          <w:tcPr>
            <w:tcW w:w="1701" w:type="dxa"/>
            <w:hideMark/>
          </w:tcPr>
          <w:p w14:paraId="53663D62" w14:textId="77777777" w:rsidR="002D4886" w:rsidRPr="00642AB3" w:rsidRDefault="002D4886" w:rsidP="005C55F3">
            <w:pPr>
              <w:jc w:val="center"/>
              <w:rPr>
                <w:rFonts w:ascii="Trebuchet MS" w:hAnsi="Trebuchet MS"/>
                <w:b/>
                <w:bCs/>
                <w:sz w:val="22"/>
                <w:szCs w:val="22"/>
                <w:lang w:eastAsia="en-US"/>
              </w:rPr>
            </w:pPr>
            <w:r w:rsidRPr="00642AB3">
              <w:rPr>
                <w:rFonts w:ascii="Trebuchet MS" w:hAnsi="Trebuchet MS"/>
                <w:b/>
                <w:bCs/>
                <w:sz w:val="22"/>
                <w:szCs w:val="22"/>
                <w:lang w:eastAsia="en-US"/>
              </w:rPr>
              <w:t>dokumento pavadinimas</w:t>
            </w:r>
          </w:p>
        </w:tc>
        <w:tc>
          <w:tcPr>
            <w:tcW w:w="1843" w:type="dxa"/>
            <w:hideMark/>
          </w:tcPr>
          <w:p w14:paraId="144DC95F" w14:textId="77777777" w:rsidR="002D4886" w:rsidRPr="00642AB3" w:rsidRDefault="002D4886" w:rsidP="005C55F3">
            <w:pPr>
              <w:jc w:val="center"/>
              <w:rPr>
                <w:rFonts w:ascii="Trebuchet MS" w:hAnsi="Trebuchet MS"/>
                <w:b/>
                <w:bCs/>
                <w:sz w:val="22"/>
                <w:szCs w:val="22"/>
                <w:lang w:eastAsia="en-US"/>
              </w:rPr>
            </w:pPr>
            <w:r w:rsidRPr="00642AB3">
              <w:rPr>
                <w:rFonts w:ascii="Trebuchet MS" w:hAnsi="Trebuchet MS"/>
                <w:b/>
                <w:bCs/>
                <w:sz w:val="22"/>
                <w:szCs w:val="22"/>
                <w:lang w:eastAsia="en-US"/>
              </w:rPr>
              <w:t>pasiūlymo lapo numeris</w:t>
            </w:r>
          </w:p>
        </w:tc>
      </w:tr>
      <w:tr w:rsidR="002D4886" w:rsidRPr="00642AB3" w14:paraId="1A82CFD8" w14:textId="77777777" w:rsidTr="00922D9B">
        <w:trPr>
          <w:trHeight w:val="34"/>
        </w:trPr>
        <w:tc>
          <w:tcPr>
            <w:tcW w:w="988" w:type="dxa"/>
          </w:tcPr>
          <w:p w14:paraId="4B0CA724"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w:t>
            </w:r>
          </w:p>
        </w:tc>
        <w:tc>
          <w:tcPr>
            <w:tcW w:w="3969" w:type="dxa"/>
          </w:tcPr>
          <w:p w14:paraId="3F74DDDB"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Chirurginis lazeris</w:t>
            </w:r>
          </w:p>
        </w:tc>
        <w:tc>
          <w:tcPr>
            <w:tcW w:w="4961" w:type="dxa"/>
          </w:tcPr>
          <w:p w14:paraId="016FE2DE"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Anglies dioksido CO2 lazeris odos darinių šalinimui ir atjauninimui</w:t>
            </w:r>
          </w:p>
        </w:tc>
        <w:tc>
          <w:tcPr>
            <w:tcW w:w="2268" w:type="dxa"/>
          </w:tcPr>
          <w:p w14:paraId="3C5F1CFD"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27E7F48C"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089D6D9D"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47BD2B1F" w14:textId="77777777" w:rsidTr="00922D9B">
        <w:trPr>
          <w:trHeight w:val="34"/>
        </w:trPr>
        <w:tc>
          <w:tcPr>
            <w:tcW w:w="988" w:type="dxa"/>
          </w:tcPr>
          <w:p w14:paraId="276C409A"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lastRenderedPageBreak/>
              <w:t>1.1.</w:t>
            </w:r>
          </w:p>
        </w:tc>
        <w:tc>
          <w:tcPr>
            <w:tcW w:w="3969" w:type="dxa"/>
          </w:tcPr>
          <w:p w14:paraId="7EF71115"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Lazerio bangos ilgis</w:t>
            </w:r>
          </w:p>
        </w:tc>
        <w:tc>
          <w:tcPr>
            <w:tcW w:w="4961" w:type="dxa"/>
          </w:tcPr>
          <w:p w14:paraId="67575B3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10600 nm ± 50 nm</w:t>
            </w:r>
          </w:p>
        </w:tc>
        <w:tc>
          <w:tcPr>
            <w:tcW w:w="2268" w:type="dxa"/>
          </w:tcPr>
          <w:p w14:paraId="1D5378A5"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26480ABD"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34D0C25D"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334F37AD" w14:textId="77777777" w:rsidTr="00922D9B">
        <w:trPr>
          <w:trHeight w:val="34"/>
        </w:trPr>
        <w:tc>
          <w:tcPr>
            <w:tcW w:w="988" w:type="dxa"/>
          </w:tcPr>
          <w:p w14:paraId="3F2C2D16"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1.2.</w:t>
            </w:r>
          </w:p>
        </w:tc>
        <w:tc>
          <w:tcPr>
            <w:tcW w:w="3969" w:type="dxa"/>
          </w:tcPr>
          <w:p w14:paraId="1CCA8341"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Darbo režimai</w:t>
            </w:r>
          </w:p>
        </w:tc>
        <w:tc>
          <w:tcPr>
            <w:tcW w:w="4961" w:type="dxa"/>
          </w:tcPr>
          <w:p w14:paraId="201A1B6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Nuolatinė banga CW, pavienis impulsas, impulsų seka</w:t>
            </w:r>
          </w:p>
        </w:tc>
        <w:tc>
          <w:tcPr>
            <w:tcW w:w="2268" w:type="dxa"/>
          </w:tcPr>
          <w:p w14:paraId="249ACAAA"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615D99B9"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5EDF305D"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440603AD" w14:textId="77777777" w:rsidTr="00922D9B">
        <w:trPr>
          <w:trHeight w:val="34"/>
        </w:trPr>
        <w:tc>
          <w:tcPr>
            <w:tcW w:w="988" w:type="dxa"/>
          </w:tcPr>
          <w:p w14:paraId="0117C42A"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1.3.</w:t>
            </w:r>
          </w:p>
        </w:tc>
        <w:tc>
          <w:tcPr>
            <w:tcW w:w="3969" w:type="dxa"/>
          </w:tcPr>
          <w:p w14:paraId="07CD2A58"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Fokusavimas </w:t>
            </w:r>
          </w:p>
        </w:tc>
        <w:tc>
          <w:tcPr>
            <w:tcW w:w="4961" w:type="dxa"/>
          </w:tcPr>
          <w:p w14:paraId="64DE3674"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Fokusuotas režimas, audinių išgarinimui ir nefokusuotas režimas, audinių koaguliavimui</w:t>
            </w:r>
          </w:p>
        </w:tc>
        <w:tc>
          <w:tcPr>
            <w:tcW w:w="2268" w:type="dxa"/>
          </w:tcPr>
          <w:p w14:paraId="3BDBE63B"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7E1C3EBF"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1CA01302"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1A09DF87" w14:textId="77777777" w:rsidTr="00922D9B">
        <w:trPr>
          <w:trHeight w:val="34"/>
        </w:trPr>
        <w:tc>
          <w:tcPr>
            <w:tcW w:w="988" w:type="dxa"/>
          </w:tcPr>
          <w:p w14:paraId="35C7D66B"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1.4.</w:t>
            </w:r>
          </w:p>
        </w:tc>
        <w:tc>
          <w:tcPr>
            <w:tcW w:w="3969" w:type="dxa"/>
          </w:tcPr>
          <w:p w14:paraId="4E79A727"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Galios nustatymas </w:t>
            </w:r>
          </w:p>
        </w:tc>
        <w:tc>
          <w:tcPr>
            <w:tcW w:w="4961" w:type="dxa"/>
          </w:tcPr>
          <w:p w14:paraId="2C0E6CAB"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Galios nustatymo diapazonas ne siauresnis kaip nuo 0,1 iki 25 W, keitimo žingsnis ne daugiau 0,1W, tikslumas ±20%</w:t>
            </w:r>
          </w:p>
        </w:tc>
        <w:tc>
          <w:tcPr>
            <w:tcW w:w="2268" w:type="dxa"/>
          </w:tcPr>
          <w:p w14:paraId="406BAC5F"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7DC08097"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5D121704"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22953B5B" w14:textId="77777777" w:rsidTr="00922D9B">
        <w:trPr>
          <w:trHeight w:val="34"/>
        </w:trPr>
        <w:tc>
          <w:tcPr>
            <w:tcW w:w="988" w:type="dxa"/>
          </w:tcPr>
          <w:p w14:paraId="07D1072D"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1.5.</w:t>
            </w:r>
          </w:p>
        </w:tc>
        <w:tc>
          <w:tcPr>
            <w:tcW w:w="3969" w:type="dxa"/>
          </w:tcPr>
          <w:p w14:paraId="790D079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Lazerio taško dydis</w:t>
            </w:r>
          </w:p>
        </w:tc>
        <w:tc>
          <w:tcPr>
            <w:tcW w:w="4961" w:type="dxa"/>
          </w:tcPr>
          <w:p w14:paraId="03E9E9B5"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Fokusuotame režime ne daugiau nei 0,18 mm</w:t>
            </w:r>
          </w:p>
        </w:tc>
        <w:tc>
          <w:tcPr>
            <w:tcW w:w="2268" w:type="dxa"/>
          </w:tcPr>
          <w:p w14:paraId="3FB765F3"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79CEE0A8"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108D94E1"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242A7376" w14:textId="77777777" w:rsidTr="00922D9B">
        <w:trPr>
          <w:trHeight w:val="34"/>
        </w:trPr>
        <w:tc>
          <w:tcPr>
            <w:tcW w:w="988" w:type="dxa"/>
          </w:tcPr>
          <w:p w14:paraId="5212CDB3"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1.6.</w:t>
            </w:r>
          </w:p>
        </w:tc>
        <w:tc>
          <w:tcPr>
            <w:tcW w:w="3969" w:type="dxa"/>
          </w:tcPr>
          <w:p w14:paraId="366A3C5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Pulsinio režimo dažnio keitimo diapazonas</w:t>
            </w:r>
          </w:p>
        </w:tc>
        <w:tc>
          <w:tcPr>
            <w:tcW w:w="4961" w:type="dxa"/>
          </w:tcPr>
          <w:p w14:paraId="2499E086"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Ne mažiau kaip nuo 0,5 Hz iki 50 Hz</w:t>
            </w:r>
          </w:p>
        </w:tc>
        <w:tc>
          <w:tcPr>
            <w:tcW w:w="2268" w:type="dxa"/>
          </w:tcPr>
          <w:p w14:paraId="3E474561"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4F3D65C4"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0175EDA5"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4D183CD5" w14:textId="77777777" w:rsidTr="00922D9B">
        <w:trPr>
          <w:trHeight w:val="34"/>
        </w:trPr>
        <w:tc>
          <w:tcPr>
            <w:tcW w:w="988" w:type="dxa"/>
          </w:tcPr>
          <w:p w14:paraId="0B9C4944"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1.7.</w:t>
            </w:r>
          </w:p>
        </w:tc>
        <w:tc>
          <w:tcPr>
            <w:tcW w:w="3969" w:type="dxa"/>
          </w:tcPr>
          <w:p w14:paraId="05B37B0E"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Impulso trukmės nustatymo diapazonas</w:t>
            </w:r>
          </w:p>
        </w:tc>
        <w:tc>
          <w:tcPr>
            <w:tcW w:w="4961" w:type="dxa"/>
          </w:tcPr>
          <w:p w14:paraId="51846C8A"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Ne mažiau kaip nuo 10 ms iki 900 ms, keitimo žingsnis ne mažiau 5ms </w:t>
            </w:r>
          </w:p>
        </w:tc>
        <w:tc>
          <w:tcPr>
            <w:tcW w:w="2268" w:type="dxa"/>
          </w:tcPr>
          <w:p w14:paraId="6044BEEA"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485CF1D2"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30B5E4D3"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51BD28D0" w14:textId="77777777" w:rsidTr="00922D9B">
        <w:trPr>
          <w:trHeight w:val="34"/>
        </w:trPr>
        <w:tc>
          <w:tcPr>
            <w:tcW w:w="988" w:type="dxa"/>
          </w:tcPr>
          <w:p w14:paraId="35E28A7A"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1.8.</w:t>
            </w:r>
          </w:p>
        </w:tc>
        <w:tc>
          <w:tcPr>
            <w:tcW w:w="3969" w:type="dxa"/>
          </w:tcPr>
          <w:p w14:paraId="4EE72EA8"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Pozicionavimo lazerio bangos ilgis</w:t>
            </w:r>
          </w:p>
        </w:tc>
        <w:tc>
          <w:tcPr>
            <w:tcW w:w="4961" w:type="dxa"/>
          </w:tcPr>
          <w:p w14:paraId="15F5AFB0"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650 nm ± 20 nm</w:t>
            </w:r>
          </w:p>
        </w:tc>
        <w:tc>
          <w:tcPr>
            <w:tcW w:w="2268" w:type="dxa"/>
          </w:tcPr>
          <w:p w14:paraId="0D619F73"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752EAE34"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1ADE0045"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61F5947B" w14:textId="77777777" w:rsidTr="00922D9B">
        <w:trPr>
          <w:trHeight w:val="34"/>
        </w:trPr>
        <w:tc>
          <w:tcPr>
            <w:tcW w:w="988" w:type="dxa"/>
          </w:tcPr>
          <w:p w14:paraId="60D393EB"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1.9.</w:t>
            </w:r>
          </w:p>
        </w:tc>
        <w:tc>
          <w:tcPr>
            <w:tcW w:w="3969" w:type="dxa"/>
          </w:tcPr>
          <w:p w14:paraId="2FDE8ED7"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Pozicionavimo lazerio galios diapazonas, ne siauresnis</w:t>
            </w:r>
          </w:p>
        </w:tc>
        <w:tc>
          <w:tcPr>
            <w:tcW w:w="4961" w:type="dxa"/>
          </w:tcPr>
          <w:p w14:paraId="081A9A3D"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Reguliuojamas nuo 0,5 iki 1mW</w:t>
            </w:r>
          </w:p>
        </w:tc>
        <w:tc>
          <w:tcPr>
            <w:tcW w:w="2268" w:type="dxa"/>
          </w:tcPr>
          <w:p w14:paraId="7F9BB840"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13F861E5"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3AD03E5F"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7BE7D9DC" w14:textId="77777777" w:rsidTr="00922D9B">
        <w:trPr>
          <w:trHeight w:val="34"/>
        </w:trPr>
        <w:tc>
          <w:tcPr>
            <w:tcW w:w="988" w:type="dxa"/>
          </w:tcPr>
          <w:p w14:paraId="254E27F3"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1.10.</w:t>
            </w:r>
          </w:p>
        </w:tc>
        <w:tc>
          <w:tcPr>
            <w:tcW w:w="3969" w:type="dxa"/>
          </w:tcPr>
          <w:p w14:paraId="425F5305"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Lazerio aparato priekinėje panelėje įmontuotas lazerio spinduliuojamos galios matavimo lizdas</w:t>
            </w:r>
          </w:p>
        </w:tc>
        <w:tc>
          <w:tcPr>
            <w:tcW w:w="4961" w:type="dxa"/>
          </w:tcPr>
          <w:p w14:paraId="5E00B411"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5C08D46E" w14:textId="77777777" w:rsidR="002D4886" w:rsidRPr="00642AB3" w:rsidRDefault="002D4886" w:rsidP="00642AB3">
            <w:pPr>
              <w:ind w:hanging="5"/>
              <w:jc w:val="center"/>
              <w:rPr>
                <w:rFonts w:ascii="Trebuchet MS" w:hAnsi="Trebuchet MS"/>
                <w:sz w:val="22"/>
                <w:szCs w:val="22"/>
                <w:lang w:eastAsia="en-US"/>
              </w:rPr>
            </w:pPr>
            <w:r w:rsidRPr="00642AB3">
              <w:rPr>
                <w:rFonts w:ascii="Trebuchet MS" w:hAnsi="Trebuchet MS"/>
                <w:i/>
                <w:sz w:val="22"/>
                <w:szCs w:val="22"/>
              </w:rPr>
              <w:t>įrašyti</w:t>
            </w:r>
          </w:p>
        </w:tc>
        <w:tc>
          <w:tcPr>
            <w:tcW w:w="1701" w:type="dxa"/>
          </w:tcPr>
          <w:p w14:paraId="59CA5B26" w14:textId="77777777" w:rsidR="002D4886" w:rsidRPr="00642AB3" w:rsidRDefault="002D4886" w:rsidP="00642AB3">
            <w:pPr>
              <w:ind w:hanging="120"/>
              <w:jc w:val="center"/>
              <w:rPr>
                <w:rFonts w:ascii="Trebuchet MS" w:hAnsi="Trebuchet MS"/>
                <w:bCs/>
                <w:sz w:val="22"/>
                <w:szCs w:val="22"/>
                <w:lang w:eastAsia="en-US"/>
              </w:rPr>
            </w:pPr>
            <w:r w:rsidRPr="00642AB3">
              <w:rPr>
                <w:rFonts w:ascii="Trebuchet MS" w:hAnsi="Trebuchet MS"/>
                <w:i/>
                <w:sz w:val="22"/>
                <w:szCs w:val="22"/>
              </w:rPr>
              <w:t>įrašyti</w:t>
            </w:r>
          </w:p>
        </w:tc>
        <w:tc>
          <w:tcPr>
            <w:tcW w:w="1843" w:type="dxa"/>
          </w:tcPr>
          <w:p w14:paraId="43179CD1" w14:textId="77777777" w:rsidR="002D4886" w:rsidRPr="00642AB3" w:rsidRDefault="002D4886" w:rsidP="00642AB3">
            <w:pPr>
              <w:jc w:val="center"/>
              <w:rPr>
                <w:rFonts w:ascii="Trebuchet MS" w:hAnsi="Trebuchet MS"/>
                <w:bCs/>
                <w:sz w:val="22"/>
                <w:szCs w:val="22"/>
                <w:lang w:eastAsia="en-US"/>
              </w:rPr>
            </w:pPr>
            <w:r w:rsidRPr="00642AB3">
              <w:rPr>
                <w:rFonts w:ascii="Trebuchet MS" w:hAnsi="Trebuchet MS"/>
                <w:i/>
                <w:sz w:val="22"/>
                <w:szCs w:val="22"/>
              </w:rPr>
              <w:t>įrašyti</w:t>
            </w:r>
          </w:p>
        </w:tc>
      </w:tr>
      <w:tr w:rsidR="002D4886" w:rsidRPr="00642AB3" w14:paraId="1C0DCC25" w14:textId="77777777" w:rsidTr="00922D9B">
        <w:trPr>
          <w:trHeight w:val="34"/>
        </w:trPr>
        <w:tc>
          <w:tcPr>
            <w:tcW w:w="988" w:type="dxa"/>
          </w:tcPr>
          <w:p w14:paraId="089DC842"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1.11.</w:t>
            </w:r>
          </w:p>
        </w:tc>
        <w:tc>
          <w:tcPr>
            <w:tcW w:w="3969" w:type="dxa"/>
          </w:tcPr>
          <w:p w14:paraId="28183EDB" w14:textId="4C1CED3F"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Sistemos valdymas: Integruotas valdymo pultas su ekranu. Nustatomi parametrai: galingumas, impulso plotis, pauzė, režimas</w:t>
            </w:r>
          </w:p>
        </w:tc>
        <w:tc>
          <w:tcPr>
            <w:tcW w:w="4961" w:type="dxa"/>
          </w:tcPr>
          <w:p w14:paraId="453017D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610FB3D3"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3272973F"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71210D72"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4FF91836" w14:textId="77777777" w:rsidTr="00922D9B">
        <w:trPr>
          <w:trHeight w:val="34"/>
        </w:trPr>
        <w:tc>
          <w:tcPr>
            <w:tcW w:w="988" w:type="dxa"/>
          </w:tcPr>
          <w:p w14:paraId="585D797D"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1.12.</w:t>
            </w:r>
          </w:p>
        </w:tc>
        <w:tc>
          <w:tcPr>
            <w:tcW w:w="3969" w:type="dxa"/>
          </w:tcPr>
          <w:p w14:paraId="150A8648" w14:textId="18CFA7F9"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Integruotas aparato užraktas su raktu; stabdymo mygtukas; šviesinis indikatorius kai lazeris aktyvus; automatinis persijungimas į budėjimo režimą,  ne ilgiau ne penkios minutės</w:t>
            </w:r>
          </w:p>
        </w:tc>
        <w:tc>
          <w:tcPr>
            <w:tcW w:w="4961" w:type="dxa"/>
          </w:tcPr>
          <w:p w14:paraId="4FCE31C7"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34586CEB"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3F57541B"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14425665"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3E40348D" w14:textId="77777777" w:rsidTr="00922D9B">
        <w:trPr>
          <w:trHeight w:val="34"/>
        </w:trPr>
        <w:tc>
          <w:tcPr>
            <w:tcW w:w="988" w:type="dxa"/>
          </w:tcPr>
          <w:p w14:paraId="2222C050"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1.13.</w:t>
            </w:r>
          </w:p>
        </w:tc>
        <w:tc>
          <w:tcPr>
            <w:tcW w:w="3969" w:type="dxa"/>
          </w:tcPr>
          <w:p w14:paraId="2A3877B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Frakcijinio priedo skanavimo plotas </w:t>
            </w:r>
          </w:p>
        </w:tc>
        <w:tc>
          <w:tcPr>
            <w:tcW w:w="4961" w:type="dxa"/>
          </w:tcPr>
          <w:p w14:paraId="53562363"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Didelis kvadratas 15±1mm x 15±1mm</w:t>
            </w:r>
          </w:p>
          <w:p w14:paraId="2A9880BB"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Mažas kvadratas 5±1mm x 5±1mm</w:t>
            </w:r>
          </w:p>
        </w:tc>
        <w:tc>
          <w:tcPr>
            <w:tcW w:w="2268" w:type="dxa"/>
          </w:tcPr>
          <w:p w14:paraId="378F51C3"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104078CA"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146693C9"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688EC8FB" w14:textId="77777777" w:rsidTr="00922D9B">
        <w:trPr>
          <w:trHeight w:val="34"/>
        </w:trPr>
        <w:tc>
          <w:tcPr>
            <w:tcW w:w="988" w:type="dxa"/>
          </w:tcPr>
          <w:p w14:paraId="402CD758"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1.14.</w:t>
            </w:r>
          </w:p>
        </w:tc>
        <w:tc>
          <w:tcPr>
            <w:tcW w:w="3969" w:type="dxa"/>
          </w:tcPr>
          <w:p w14:paraId="134E27CF"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Komplektacija </w:t>
            </w:r>
          </w:p>
        </w:tc>
        <w:tc>
          <w:tcPr>
            <w:tcW w:w="4961" w:type="dxa"/>
          </w:tcPr>
          <w:p w14:paraId="3859E5B3"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Lazerio aparatas 1 vnt.</w:t>
            </w:r>
          </w:p>
          <w:p w14:paraId="6BCDD206"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Apsauginiai akiniai 2 vnt.</w:t>
            </w:r>
          </w:p>
          <w:p w14:paraId="51FF33C1"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Frakcijinis skanavimo priedas 1 vnt.</w:t>
            </w:r>
          </w:p>
          <w:p w14:paraId="46714B74"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CO2 antgalis 2 vnt.: su židinio nuotoliu 10 cm ± 1cm ir 5 cm ± 1 cm.</w:t>
            </w:r>
          </w:p>
          <w:p w14:paraId="036880E7"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Kojinis jungiklis.</w:t>
            </w:r>
          </w:p>
          <w:p w14:paraId="5B25D6A3" w14:textId="77777777" w:rsidR="002D4886" w:rsidRPr="00642AB3" w:rsidRDefault="002D4886" w:rsidP="008149C9">
            <w:pPr>
              <w:pStyle w:val="ListParagraph"/>
              <w:numPr>
                <w:ilvl w:val="0"/>
                <w:numId w:val="19"/>
              </w:numPr>
              <w:spacing w:after="0" w:line="240" w:lineRule="auto"/>
              <w:ind w:left="318" w:hanging="284"/>
              <w:jc w:val="both"/>
              <w:rPr>
                <w:rFonts w:ascii="Trebuchet MS" w:hAnsi="Trebuchet MS"/>
                <w:sz w:val="22"/>
              </w:rPr>
            </w:pPr>
            <w:r w:rsidRPr="00642AB3">
              <w:rPr>
                <w:rFonts w:ascii="Trebuchet MS" w:hAnsi="Trebuchet MS"/>
                <w:noProof/>
                <w:sz w:val="22"/>
              </w:rPr>
              <w:t>Vežimėlis su ratukais lazerio aparatui.</w:t>
            </w:r>
          </w:p>
        </w:tc>
        <w:tc>
          <w:tcPr>
            <w:tcW w:w="2268" w:type="dxa"/>
          </w:tcPr>
          <w:p w14:paraId="55A8184F"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2CB97A86"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629E28C4"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5836023B" w14:textId="77777777" w:rsidTr="00922D9B">
        <w:trPr>
          <w:trHeight w:val="34"/>
        </w:trPr>
        <w:tc>
          <w:tcPr>
            <w:tcW w:w="988" w:type="dxa"/>
          </w:tcPr>
          <w:p w14:paraId="48C146F6"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lastRenderedPageBreak/>
              <w:t>2.</w:t>
            </w:r>
          </w:p>
        </w:tc>
        <w:tc>
          <w:tcPr>
            <w:tcW w:w="3969" w:type="dxa"/>
          </w:tcPr>
          <w:p w14:paraId="39CC15E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Dūmų ištraukimo įrenginys</w:t>
            </w:r>
          </w:p>
        </w:tc>
        <w:tc>
          <w:tcPr>
            <w:tcW w:w="4961" w:type="dxa"/>
          </w:tcPr>
          <w:p w14:paraId="6571CE4E"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Lazerio chirurgijos metu atsiradusių garų surinkimas ir filtravimas</w:t>
            </w:r>
          </w:p>
        </w:tc>
        <w:tc>
          <w:tcPr>
            <w:tcW w:w="2268" w:type="dxa"/>
          </w:tcPr>
          <w:p w14:paraId="5A0482CA"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7A1A7445"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63EB62B1"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2D722BF2" w14:textId="77777777" w:rsidTr="00922D9B">
        <w:trPr>
          <w:trHeight w:val="34"/>
        </w:trPr>
        <w:tc>
          <w:tcPr>
            <w:tcW w:w="988" w:type="dxa"/>
          </w:tcPr>
          <w:p w14:paraId="2B007AC9"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2.1.</w:t>
            </w:r>
          </w:p>
        </w:tc>
        <w:tc>
          <w:tcPr>
            <w:tcW w:w="3969" w:type="dxa"/>
          </w:tcPr>
          <w:p w14:paraId="4C733355"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Mobili konstrukcija su ratukais</w:t>
            </w:r>
          </w:p>
        </w:tc>
        <w:tc>
          <w:tcPr>
            <w:tcW w:w="4961" w:type="dxa"/>
          </w:tcPr>
          <w:p w14:paraId="7A851433"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5E64DDF0"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5EA3324D"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35CDA650"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4FF1FC20" w14:textId="77777777" w:rsidTr="00922D9B">
        <w:trPr>
          <w:trHeight w:val="34"/>
        </w:trPr>
        <w:tc>
          <w:tcPr>
            <w:tcW w:w="988" w:type="dxa"/>
          </w:tcPr>
          <w:p w14:paraId="100CB770"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2.2.</w:t>
            </w:r>
          </w:p>
        </w:tc>
        <w:tc>
          <w:tcPr>
            <w:tcW w:w="3969" w:type="dxa"/>
          </w:tcPr>
          <w:p w14:paraId="52E5F2F7"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Oro ištraukimo vamzdžio diametras</w:t>
            </w:r>
          </w:p>
        </w:tc>
        <w:tc>
          <w:tcPr>
            <w:tcW w:w="4961" w:type="dxa"/>
          </w:tcPr>
          <w:p w14:paraId="5AA6DF2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50±5 mm </w:t>
            </w:r>
          </w:p>
        </w:tc>
        <w:tc>
          <w:tcPr>
            <w:tcW w:w="2268" w:type="dxa"/>
          </w:tcPr>
          <w:p w14:paraId="4ECC74F9"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14B05412"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4B95E153"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2A2779AA" w14:textId="77777777" w:rsidTr="00922D9B">
        <w:trPr>
          <w:trHeight w:val="34"/>
        </w:trPr>
        <w:tc>
          <w:tcPr>
            <w:tcW w:w="988" w:type="dxa"/>
          </w:tcPr>
          <w:p w14:paraId="116242B3"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2.3.</w:t>
            </w:r>
          </w:p>
        </w:tc>
        <w:tc>
          <w:tcPr>
            <w:tcW w:w="3969" w:type="dxa"/>
          </w:tcPr>
          <w:p w14:paraId="01A5962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Papildomas išorinis filtras ištraukimo sistemos užterštumo sumažinimui</w:t>
            </w:r>
          </w:p>
        </w:tc>
        <w:tc>
          <w:tcPr>
            <w:tcW w:w="4961" w:type="dxa"/>
          </w:tcPr>
          <w:p w14:paraId="487E612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33623990"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5A471C2F"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75110CDD"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07CD5E82" w14:textId="77777777" w:rsidTr="00922D9B">
        <w:trPr>
          <w:trHeight w:val="34"/>
        </w:trPr>
        <w:tc>
          <w:tcPr>
            <w:tcW w:w="988" w:type="dxa"/>
          </w:tcPr>
          <w:p w14:paraId="47734081"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2.4.</w:t>
            </w:r>
          </w:p>
        </w:tc>
        <w:tc>
          <w:tcPr>
            <w:tcW w:w="3969" w:type="dxa"/>
          </w:tcPr>
          <w:p w14:paraId="2B7E7539"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Oro srauto reguliavimo diapazonas </w:t>
            </w:r>
          </w:p>
        </w:tc>
        <w:tc>
          <w:tcPr>
            <w:tcW w:w="4961" w:type="dxa"/>
          </w:tcPr>
          <w:p w14:paraId="2D63D5D0"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Ne mažiau kaip nuo 20 iki 200 m</w:t>
            </w:r>
            <w:r w:rsidRPr="00642AB3">
              <w:rPr>
                <w:rFonts w:ascii="Trebuchet MS" w:hAnsi="Trebuchet MS"/>
                <w:noProof/>
                <w:sz w:val="22"/>
                <w:szCs w:val="22"/>
                <w:vertAlign w:val="superscript"/>
              </w:rPr>
              <w:t>3</w:t>
            </w:r>
            <w:r w:rsidRPr="00642AB3">
              <w:rPr>
                <w:rFonts w:ascii="Trebuchet MS" w:hAnsi="Trebuchet MS"/>
                <w:noProof/>
                <w:sz w:val="22"/>
                <w:szCs w:val="22"/>
              </w:rPr>
              <w:t>/val</w:t>
            </w:r>
          </w:p>
        </w:tc>
        <w:tc>
          <w:tcPr>
            <w:tcW w:w="2268" w:type="dxa"/>
          </w:tcPr>
          <w:p w14:paraId="6A0E58B0"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436D46C2"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52404CC1"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76D34753" w14:textId="77777777" w:rsidTr="00922D9B">
        <w:trPr>
          <w:trHeight w:val="34"/>
        </w:trPr>
        <w:tc>
          <w:tcPr>
            <w:tcW w:w="988" w:type="dxa"/>
          </w:tcPr>
          <w:p w14:paraId="6CAF6542"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2.5.</w:t>
            </w:r>
          </w:p>
        </w:tc>
        <w:tc>
          <w:tcPr>
            <w:tcW w:w="3969" w:type="dxa"/>
          </w:tcPr>
          <w:p w14:paraId="1FCC927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Maksimalus statinis slėgis</w:t>
            </w:r>
          </w:p>
        </w:tc>
        <w:tc>
          <w:tcPr>
            <w:tcW w:w="4961" w:type="dxa"/>
          </w:tcPr>
          <w:p w14:paraId="061C5C1E"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Ne mažiau 10 kPa</w:t>
            </w:r>
          </w:p>
        </w:tc>
        <w:tc>
          <w:tcPr>
            <w:tcW w:w="2268" w:type="dxa"/>
          </w:tcPr>
          <w:p w14:paraId="09069FCD"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5E2D3817"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07CDA22D"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01E4218D" w14:textId="77777777" w:rsidTr="00922D9B">
        <w:trPr>
          <w:trHeight w:val="34"/>
        </w:trPr>
        <w:tc>
          <w:tcPr>
            <w:tcW w:w="988" w:type="dxa"/>
          </w:tcPr>
          <w:p w14:paraId="22643716"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2.6.</w:t>
            </w:r>
          </w:p>
        </w:tc>
        <w:tc>
          <w:tcPr>
            <w:tcW w:w="3969" w:type="dxa"/>
          </w:tcPr>
          <w:p w14:paraId="79A20B40"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Sukeliamas triukšmas</w:t>
            </w:r>
          </w:p>
        </w:tc>
        <w:tc>
          <w:tcPr>
            <w:tcW w:w="4961" w:type="dxa"/>
          </w:tcPr>
          <w:p w14:paraId="5896824C"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 xml:space="preserve">Ne daugiau 65 dB </w:t>
            </w:r>
          </w:p>
        </w:tc>
        <w:tc>
          <w:tcPr>
            <w:tcW w:w="2268" w:type="dxa"/>
          </w:tcPr>
          <w:p w14:paraId="211174C1"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35B8CD1B"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0DA1591B"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5092307F" w14:textId="77777777" w:rsidTr="00922D9B">
        <w:trPr>
          <w:trHeight w:val="34"/>
        </w:trPr>
        <w:tc>
          <w:tcPr>
            <w:tcW w:w="988" w:type="dxa"/>
          </w:tcPr>
          <w:p w14:paraId="27E7CF4D"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2.7.</w:t>
            </w:r>
          </w:p>
        </w:tc>
        <w:tc>
          <w:tcPr>
            <w:tcW w:w="3969" w:type="dxa"/>
          </w:tcPr>
          <w:p w14:paraId="030895D8"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Aktyvuotos anglies filtro tūris</w:t>
            </w:r>
          </w:p>
        </w:tc>
        <w:tc>
          <w:tcPr>
            <w:tcW w:w="4961" w:type="dxa"/>
          </w:tcPr>
          <w:p w14:paraId="7B6933EA"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Ne mažiau 5 litrai</w:t>
            </w:r>
          </w:p>
        </w:tc>
        <w:tc>
          <w:tcPr>
            <w:tcW w:w="2268" w:type="dxa"/>
          </w:tcPr>
          <w:p w14:paraId="0DF99DE9"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3C2BAE77"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72D0D542"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1C775D8F" w14:textId="77777777" w:rsidTr="00922D9B">
        <w:trPr>
          <w:trHeight w:val="34"/>
        </w:trPr>
        <w:tc>
          <w:tcPr>
            <w:tcW w:w="988" w:type="dxa"/>
          </w:tcPr>
          <w:p w14:paraId="135B6B28"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2.8.</w:t>
            </w:r>
          </w:p>
        </w:tc>
        <w:tc>
          <w:tcPr>
            <w:tcW w:w="3969" w:type="dxa"/>
          </w:tcPr>
          <w:p w14:paraId="352A8A0A"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Didelio efektyvumo filtravimo sistema: HEPA filtras arba lygiavertis, filtruojamų dalelių dydis 0,1 µm, ne daugiau, filtravimo efektyvumas ne mažiau kaip 99,9%.</w:t>
            </w:r>
          </w:p>
        </w:tc>
        <w:tc>
          <w:tcPr>
            <w:tcW w:w="4961" w:type="dxa"/>
          </w:tcPr>
          <w:p w14:paraId="3BFE776D" w14:textId="77777777" w:rsidR="002D4886" w:rsidRPr="00642AB3" w:rsidRDefault="002D4886" w:rsidP="005C55F3">
            <w:pPr>
              <w:jc w:val="both"/>
              <w:rPr>
                <w:rFonts w:ascii="Trebuchet MS" w:hAnsi="Trebuchet MS"/>
                <w:sz w:val="22"/>
                <w:szCs w:val="22"/>
              </w:rPr>
            </w:pPr>
            <w:r w:rsidRPr="00642AB3">
              <w:rPr>
                <w:rFonts w:ascii="Trebuchet MS" w:hAnsi="Trebuchet MS"/>
                <w:noProof/>
                <w:sz w:val="22"/>
                <w:szCs w:val="22"/>
              </w:rPr>
              <w:t>Būtina</w:t>
            </w:r>
          </w:p>
        </w:tc>
        <w:tc>
          <w:tcPr>
            <w:tcW w:w="2268" w:type="dxa"/>
          </w:tcPr>
          <w:p w14:paraId="2C38699D"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0B387DC9"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113E4204"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201A6FB5" w14:textId="77777777" w:rsidTr="00922D9B">
        <w:trPr>
          <w:trHeight w:val="34"/>
        </w:trPr>
        <w:tc>
          <w:tcPr>
            <w:tcW w:w="988" w:type="dxa"/>
          </w:tcPr>
          <w:p w14:paraId="2A4D0314"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2.9.</w:t>
            </w:r>
          </w:p>
        </w:tc>
        <w:tc>
          <w:tcPr>
            <w:tcW w:w="3969" w:type="dxa"/>
          </w:tcPr>
          <w:p w14:paraId="677BDEB8"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Valdymas kojiniu pedalu</w:t>
            </w:r>
          </w:p>
        </w:tc>
        <w:tc>
          <w:tcPr>
            <w:tcW w:w="4961" w:type="dxa"/>
          </w:tcPr>
          <w:p w14:paraId="161C2B7D"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Būtinas</w:t>
            </w:r>
          </w:p>
        </w:tc>
        <w:tc>
          <w:tcPr>
            <w:tcW w:w="2268" w:type="dxa"/>
          </w:tcPr>
          <w:p w14:paraId="51BD0A70"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5C465516"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113B0423"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5336C7DD" w14:textId="77777777" w:rsidTr="00922D9B">
        <w:trPr>
          <w:trHeight w:val="34"/>
        </w:trPr>
        <w:tc>
          <w:tcPr>
            <w:tcW w:w="988" w:type="dxa"/>
          </w:tcPr>
          <w:p w14:paraId="313C470D"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2.10.</w:t>
            </w:r>
          </w:p>
        </w:tc>
        <w:tc>
          <w:tcPr>
            <w:tcW w:w="3969" w:type="dxa"/>
          </w:tcPr>
          <w:p w14:paraId="707E7E75"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Integruotas darbo valandų laikmatis pateikiamas LCD ekrane</w:t>
            </w:r>
          </w:p>
        </w:tc>
        <w:tc>
          <w:tcPr>
            <w:tcW w:w="4961" w:type="dxa"/>
          </w:tcPr>
          <w:p w14:paraId="3FC64C4F"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Būtina</w:t>
            </w:r>
          </w:p>
        </w:tc>
        <w:tc>
          <w:tcPr>
            <w:tcW w:w="2268" w:type="dxa"/>
          </w:tcPr>
          <w:p w14:paraId="356A4BA4"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49E49D5B"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62759089"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7AAD3019" w14:textId="77777777" w:rsidTr="00922D9B">
        <w:trPr>
          <w:trHeight w:val="34"/>
        </w:trPr>
        <w:tc>
          <w:tcPr>
            <w:tcW w:w="988" w:type="dxa"/>
          </w:tcPr>
          <w:p w14:paraId="779E38EE"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2.11.</w:t>
            </w:r>
          </w:p>
        </w:tc>
        <w:tc>
          <w:tcPr>
            <w:tcW w:w="3969" w:type="dxa"/>
          </w:tcPr>
          <w:p w14:paraId="0BFB05E4"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Integruotas diferencialinis slėgio indikatorius, perspėjantis apie būtinybę keisti filtrą</w:t>
            </w:r>
          </w:p>
        </w:tc>
        <w:tc>
          <w:tcPr>
            <w:tcW w:w="4961" w:type="dxa"/>
          </w:tcPr>
          <w:p w14:paraId="381DA005"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Būtina</w:t>
            </w:r>
          </w:p>
        </w:tc>
        <w:tc>
          <w:tcPr>
            <w:tcW w:w="2268" w:type="dxa"/>
          </w:tcPr>
          <w:p w14:paraId="6390AF63"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40A5656C"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2430AEC3"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r w:rsidR="002D4886" w:rsidRPr="00642AB3" w14:paraId="70875B6A" w14:textId="77777777" w:rsidTr="00922D9B">
        <w:trPr>
          <w:trHeight w:val="34"/>
        </w:trPr>
        <w:tc>
          <w:tcPr>
            <w:tcW w:w="988" w:type="dxa"/>
          </w:tcPr>
          <w:p w14:paraId="611B374D" w14:textId="77777777" w:rsidR="002D4886" w:rsidRPr="00642AB3" w:rsidRDefault="002D4886" w:rsidP="005C55F3">
            <w:pPr>
              <w:pStyle w:val="ListParagraph"/>
              <w:spacing w:line="240" w:lineRule="auto"/>
              <w:ind w:left="-15" w:right="129" w:firstLine="15"/>
              <w:jc w:val="center"/>
              <w:rPr>
                <w:rFonts w:ascii="Trebuchet MS" w:eastAsia="SimSun" w:hAnsi="Trebuchet MS"/>
                <w:sz w:val="22"/>
                <w:lang w:bidi="hi-IN"/>
              </w:rPr>
            </w:pPr>
            <w:r w:rsidRPr="00642AB3">
              <w:rPr>
                <w:rFonts w:ascii="Trebuchet MS" w:eastAsia="SimSun" w:hAnsi="Trebuchet MS"/>
                <w:sz w:val="22"/>
                <w:lang w:bidi="hi-IN"/>
              </w:rPr>
              <w:t>2.12.</w:t>
            </w:r>
          </w:p>
        </w:tc>
        <w:tc>
          <w:tcPr>
            <w:tcW w:w="3969" w:type="dxa"/>
          </w:tcPr>
          <w:p w14:paraId="6C256780"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Komplektacija</w:t>
            </w:r>
          </w:p>
        </w:tc>
        <w:tc>
          <w:tcPr>
            <w:tcW w:w="4961" w:type="dxa"/>
          </w:tcPr>
          <w:p w14:paraId="7200943B"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 xml:space="preserve">Pirminis filtras 20 vnt. </w:t>
            </w:r>
          </w:p>
          <w:p w14:paraId="1B4389A8" w14:textId="77777777" w:rsidR="002D4886" w:rsidRPr="00642AB3" w:rsidRDefault="002D4886" w:rsidP="005C55F3">
            <w:pPr>
              <w:jc w:val="both"/>
              <w:rPr>
                <w:rFonts w:ascii="Trebuchet MS" w:hAnsi="Trebuchet MS"/>
                <w:noProof/>
                <w:sz w:val="22"/>
                <w:szCs w:val="22"/>
              </w:rPr>
            </w:pPr>
            <w:r w:rsidRPr="00642AB3">
              <w:rPr>
                <w:rFonts w:ascii="Trebuchet MS" w:hAnsi="Trebuchet MS"/>
                <w:noProof/>
                <w:sz w:val="22"/>
                <w:szCs w:val="22"/>
              </w:rPr>
              <w:t xml:space="preserve">Kombinuotas aktyvuotos anglies filtras 10 vnt. </w:t>
            </w:r>
          </w:p>
        </w:tc>
        <w:tc>
          <w:tcPr>
            <w:tcW w:w="2268" w:type="dxa"/>
          </w:tcPr>
          <w:p w14:paraId="0904AD01" w14:textId="77777777" w:rsidR="002D4886" w:rsidRPr="00642AB3" w:rsidRDefault="002D4886" w:rsidP="00642AB3">
            <w:pPr>
              <w:ind w:hanging="5"/>
              <w:jc w:val="center"/>
              <w:rPr>
                <w:rFonts w:ascii="Trebuchet MS" w:hAnsi="Trebuchet MS"/>
                <w:i/>
                <w:sz w:val="22"/>
                <w:szCs w:val="22"/>
              </w:rPr>
            </w:pPr>
            <w:r w:rsidRPr="00642AB3">
              <w:rPr>
                <w:rFonts w:ascii="Trebuchet MS" w:hAnsi="Trebuchet MS"/>
                <w:i/>
                <w:sz w:val="22"/>
                <w:szCs w:val="22"/>
              </w:rPr>
              <w:t>įrašyti</w:t>
            </w:r>
          </w:p>
        </w:tc>
        <w:tc>
          <w:tcPr>
            <w:tcW w:w="1701" w:type="dxa"/>
          </w:tcPr>
          <w:p w14:paraId="136DB0F8" w14:textId="77777777" w:rsidR="002D4886" w:rsidRPr="00642AB3" w:rsidRDefault="002D4886" w:rsidP="00642AB3">
            <w:pPr>
              <w:ind w:hanging="120"/>
              <w:jc w:val="center"/>
              <w:rPr>
                <w:rFonts w:ascii="Trebuchet MS" w:hAnsi="Trebuchet MS"/>
                <w:i/>
                <w:sz w:val="22"/>
                <w:szCs w:val="22"/>
              </w:rPr>
            </w:pPr>
            <w:r w:rsidRPr="00642AB3">
              <w:rPr>
                <w:rFonts w:ascii="Trebuchet MS" w:hAnsi="Trebuchet MS"/>
                <w:i/>
                <w:sz w:val="22"/>
                <w:szCs w:val="22"/>
              </w:rPr>
              <w:t>įrašyti</w:t>
            </w:r>
          </w:p>
        </w:tc>
        <w:tc>
          <w:tcPr>
            <w:tcW w:w="1843" w:type="dxa"/>
          </w:tcPr>
          <w:p w14:paraId="722AD702" w14:textId="77777777" w:rsidR="002D4886" w:rsidRPr="00642AB3" w:rsidRDefault="002D4886" w:rsidP="00642AB3">
            <w:pPr>
              <w:jc w:val="center"/>
              <w:rPr>
                <w:rFonts w:ascii="Trebuchet MS" w:hAnsi="Trebuchet MS"/>
                <w:i/>
                <w:sz w:val="22"/>
                <w:szCs w:val="22"/>
              </w:rPr>
            </w:pPr>
            <w:r w:rsidRPr="00642AB3">
              <w:rPr>
                <w:rFonts w:ascii="Trebuchet MS" w:hAnsi="Trebuchet MS"/>
                <w:i/>
                <w:sz w:val="22"/>
                <w:szCs w:val="22"/>
              </w:rPr>
              <w:t>įrašyti</w:t>
            </w:r>
          </w:p>
        </w:tc>
      </w:tr>
    </w:tbl>
    <w:p w14:paraId="73D84A34" w14:textId="77777777" w:rsidR="00E3269B" w:rsidRPr="00FC21D2" w:rsidRDefault="00E3269B" w:rsidP="000B5B67">
      <w:pPr>
        <w:widowControl w:val="0"/>
        <w:tabs>
          <w:tab w:val="left" w:pos="284"/>
          <w:tab w:val="left" w:pos="993"/>
        </w:tabs>
        <w:autoSpaceDE w:val="0"/>
        <w:spacing w:line="22" w:lineRule="atLeast"/>
        <w:ind w:right="-41"/>
        <w:contextualSpacing/>
        <w:jc w:val="both"/>
        <w:rPr>
          <w:rFonts w:ascii="Trebuchet MS" w:eastAsia="Trebuchet MS" w:hAnsi="Trebuchet MS" w:cs="Trebuchet MS"/>
          <w:color w:val="000000"/>
          <w:sz w:val="22"/>
          <w:szCs w:val="22"/>
        </w:rPr>
      </w:pPr>
    </w:p>
    <w:sectPr w:rsidR="00E3269B" w:rsidRPr="00FC21D2" w:rsidSect="00D0096F">
      <w:headerReference w:type="default" r:id="rId13"/>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34FDE" w14:textId="77777777" w:rsidR="00E01CB8" w:rsidRDefault="00E01CB8" w:rsidP="009F4F3F">
      <w:r>
        <w:separator/>
      </w:r>
    </w:p>
  </w:endnote>
  <w:endnote w:type="continuationSeparator" w:id="0">
    <w:p w14:paraId="365F4729" w14:textId="77777777" w:rsidR="00E01CB8" w:rsidRDefault="00E01CB8" w:rsidP="009F4F3F">
      <w:r>
        <w:continuationSeparator/>
      </w:r>
    </w:p>
  </w:endnote>
  <w:endnote w:type="continuationNotice" w:id="1">
    <w:p w14:paraId="440E4231" w14:textId="77777777" w:rsidR="00E01CB8" w:rsidRDefault="00E01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E3E9A" w14:textId="77777777" w:rsidR="00E01CB8" w:rsidRDefault="00E01CB8" w:rsidP="009F4F3F">
      <w:r>
        <w:separator/>
      </w:r>
    </w:p>
  </w:footnote>
  <w:footnote w:type="continuationSeparator" w:id="0">
    <w:p w14:paraId="44DE28E5" w14:textId="77777777" w:rsidR="00E01CB8" w:rsidRDefault="00E01CB8" w:rsidP="009F4F3F">
      <w:r>
        <w:continuationSeparator/>
      </w:r>
    </w:p>
  </w:footnote>
  <w:footnote w:type="continuationNotice" w:id="1">
    <w:p w14:paraId="6B9613E9" w14:textId="77777777" w:rsidR="00E01CB8" w:rsidRDefault="00E01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93531E"/>
    <w:multiLevelType w:val="hybridMultilevel"/>
    <w:tmpl w:val="B6ECE96C"/>
    <w:lvl w:ilvl="0" w:tplc="6A500B40">
      <w:start w:val="1"/>
      <w:numFmt w:val="decimal"/>
      <w:lvlText w:val="%1."/>
      <w:lvlJc w:val="left"/>
      <w:pPr>
        <w:ind w:left="1440" w:hanging="360"/>
      </w:pPr>
      <w:rPr>
        <w:rFonts w:ascii="Trebuchet MS" w:hAnsi="Trebuchet M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CFA49DF"/>
    <w:multiLevelType w:val="hybridMultilevel"/>
    <w:tmpl w:val="49885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1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14"/>
  </w:num>
  <w:num w:numId="2" w16cid:durableId="1001808614">
    <w:abstractNumId w:val="8"/>
  </w:num>
  <w:num w:numId="3" w16cid:durableId="542444388">
    <w:abstractNumId w:val="13"/>
  </w:num>
  <w:num w:numId="4" w16cid:durableId="139158213">
    <w:abstractNumId w:val="6"/>
  </w:num>
  <w:num w:numId="5" w16cid:durableId="531891231">
    <w:abstractNumId w:val="19"/>
  </w:num>
  <w:num w:numId="6" w16cid:durableId="1653867721">
    <w:abstractNumId w:val="17"/>
  </w:num>
  <w:num w:numId="7" w16cid:durableId="336661399">
    <w:abstractNumId w:val="7"/>
  </w:num>
  <w:num w:numId="8" w16cid:durableId="686752247">
    <w:abstractNumId w:val="18"/>
  </w:num>
  <w:num w:numId="9" w16cid:durableId="1002899622">
    <w:abstractNumId w:val="16"/>
  </w:num>
  <w:num w:numId="10" w16cid:durableId="1510100789">
    <w:abstractNumId w:val="15"/>
  </w:num>
  <w:num w:numId="11" w16cid:durableId="1443645327">
    <w:abstractNumId w:val="9"/>
  </w:num>
  <w:num w:numId="12" w16cid:durableId="1496652109">
    <w:abstractNumId w:val="3"/>
  </w:num>
  <w:num w:numId="13" w16cid:durableId="869411619">
    <w:abstractNumId w:val="5"/>
  </w:num>
  <w:num w:numId="14" w16cid:durableId="951328857">
    <w:abstractNumId w:val="4"/>
  </w:num>
  <w:num w:numId="15" w16cid:durableId="1557350169">
    <w:abstractNumId w:val="0"/>
  </w:num>
  <w:num w:numId="16" w16cid:durableId="550649492">
    <w:abstractNumId w:val="12"/>
  </w:num>
  <w:num w:numId="17" w16cid:durableId="1461145023">
    <w:abstractNumId w:val="10"/>
  </w:num>
  <w:num w:numId="18" w16cid:durableId="1101073163">
    <w:abstractNumId w:val="1"/>
  </w:num>
  <w:num w:numId="19" w16cid:durableId="4673066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4096" w:nlCheck="1" w:checkStyle="0"/>
  <w:proofState w:spelling="clean"/>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02EA"/>
    <w:rsid w:val="00002506"/>
    <w:rsid w:val="00003531"/>
    <w:rsid w:val="00006133"/>
    <w:rsid w:val="00006587"/>
    <w:rsid w:val="00006E1F"/>
    <w:rsid w:val="0001011E"/>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6E51"/>
    <w:rsid w:val="00037EA2"/>
    <w:rsid w:val="00040A4B"/>
    <w:rsid w:val="00041341"/>
    <w:rsid w:val="000414F6"/>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1034"/>
    <w:rsid w:val="000611FD"/>
    <w:rsid w:val="00061A84"/>
    <w:rsid w:val="00061F93"/>
    <w:rsid w:val="0006297C"/>
    <w:rsid w:val="00063082"/>
    <w:rsid w:val="00063EAD"/>
    <w:rsid w:val="00064C2C"/>
    <w:rsid w:val="00065CC5"/>
    <w:rsid w:val="00066122"/>
    <w:rsid w:val="000668B4"/>
    <w:rsid w:val="00066E3C"/>
    <w:rsid w:val="000678A5"/>
    <w:rsid w:val="00070B81"/>
    <w:rsid w:val="0007334D"/>
    <w:rsid w:val="000736A2"/>
    <w:rsid w:val="00073C98"/>
    <w:rsid w:val="00074020"/>
    <w:rsid w:val="00074042"/>
    <w:rsid w:val="00074AC3"/>
    <w:rsid w:val="00074DA2"/>
    <w:rsid w:val="0007503E"/>
    <w:rsid w:val="000757D6"/>
    <w:rsid w:val="0007644D"/>
    <w:rsid w:val="00077221"/>
    <w:rsid w:val="000775EA"/>
    <w:rsid w:val="0007793A"/>
    <w:rsid w:val="000813F5"/>
    <w:rsid w:val="00081434"/>
    <w:rsid w:val="000821F6"/>
    <w:rsid w:val="000822D0"/>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61FA"/>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1617"/>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0EBF"/>
    <w:rsid w:val="00111FD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4BB"/>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30A9"/>
    <w:rsid w:val="001452CA"/>
    <w:rsid w:val="00145C14"/>
    <w:rsid w:val="001463A3"/>
    <w:rsid w:val="00146907"/>
    <w:rsid w:val="00146CAA"/>
    <w:rsid w:val="00147996"/>
    <w:rsid w:val="00150E9D"/>
    <w:rsid w:val="001510C9"/>
    <w:rsid w:val="0015135C"/>
    <w:rsid w:val="001517A9"/>
    <w:rsid w:val="00151D99"/>
    <w:rsid w:val="00152871"/>
    <w:rsid w:val="00153042"/>
    <w:rsid w:val="00154982"/>
    <w:rsid w:val="00154C25"/>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10FB"/>
    <w:rsid w:val="00181CAB"/>
    <w:rsid w:val="00182261"/>
    <w:rsid w:val="00183017"/>
    <w:rsid w:val="0018304A"/>
    <w:rsid w:val="00183AC9"/>
    <w:rsid w:val="00183F01"/>
    <w:rsid w:val="0018434D"/>
    <w:rsid w:val="00185348"/>
    <w:rsid w:val="00187241"/>
    <w:rsid w:val="00187662"/>
    <w:rsid w:val="001879CF"/>
    <w:rsid w:val="00191282"/>
    <w:rsid w:val="00191B6D"/>
    <w:rsid w:val="001923C0"/>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5A26"/>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1AD"/>
    <w:rsid w:val="00206D23"/>
    <w:rsid w:val="00207983"/>
    <w:rsid w:val="00207EA3"/>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20002"/>
    <w:rsid w:val="00220E98"/>
    <w:rsid w:val="002212E6"/>
    <w:rsid w:val="002239EC"/>
    <w:rsid w:val="00224098"/>
    <w:rsid w:val="002241F2"/>
    <w:rsid w:val="002242BF"/>
    <w:rsid w:val="00224FB8"/>
    <w:rsid w:val="002254D8"/>
    <w:rsid w:val="00225AA5"/>
    <w:rsid w:val="00227191"/>
    <w:rsid w:val="00227A2B"/>
    <w:rsid w:val="00227A2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89E"/>
    <w:rsid w:val="00240C5E"/>
    <w:rsid w:val="00240DEC"/>
    <w:rsid w:val="00240E20"/>
    <w:rsid w:val="0024132C"/>
    <w:rsid w:val="00243123"/>
    <w:rsid w:val="002435DC"/>
    <w:rsid w:val="00243844"/>
    <w:rsid w:val="0024522E"/>
    <w:rsid w:val="00245D45"/>
    <w:rsid w:val="002465BA"/>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3970"/>
    <w:rsid w:val="00265BF6"/>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314"/>
    <w:rsid w:val="002B378C"/>
    <w:rsid w:val="002B3DC5"/>
    <w:rsid w:val="002B45DA"/>
    <w:rsid w:val="002B5079"/>
    <w:rsid w:val="002B67C9"/>
    <w:rsid w:val="002B7D60"/>
    <w:rsid w:val="002C0945"/>
    <w:rsid w:val="002C0E39"/>
    <w:rsid w:val="002C0EAA"/>
    <w:rsid w:val="002C11E2"/>
    <w:rsid w:val="002C17A7"/>
    <w:rsid w:val="002C197A"/>
    <w:rsid w:val="002C3F3A"/>
    <w:rsid w:val="002C5296"/>
    <w:rsid w:val="002C5FB4"/>
    <w:rsid w:val="002C669B"/>
    <w:rsid w:val="002D088D"/>
    <w:rsid w:val="002D12AA"/>
    <w:rsid w:val="002D4886"/>
    <w:rsid w:val="002D4FF5"/>
    <w:rsid w:val="002D5185"/>
    <w:rsid w:val="002D76D9"/>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5DDA"/>
    <w:rsid w:val="00376078"/>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D9D"/>
    <w:rsid w:val="003B6EAC"/>
    <w:rsid w:val="003B7314"/>
    <w:rsid w:val="003B74BD"/>
    <w:rsid w:val="003B79BA"/>
    <w:rsid w:val="003B7A65"/>
    <w:rsid w:val="003B7CE0"/>
    <w:rsid w:val="003C0561"/>
    <w:rsid w:val="003C08E1"/>
    <w:rsid w:val="003C1DE6"/>
    <w:rsid w:val="003C2140"/>
    <w:rsid w:val="003C2414"/>
    <w:rsid w:val="003C2C4F"/>
    <w:rsid w:val="003C2FC8"/>
    <w:rsid w:val="003C3881"/>
    <w:rsid w:val="003C4E9E"/>
    <w:rsid w:val="003C5A1C"/>
    <w:rsid w:val="003C5EEF"/>
    <w:rsid w:val="003C5FD4"/>
    <w:rsid w:val="003C6500"/>
    <w:rsid w:val="003C6650"/>
    <w:rsid w:val="003C6C36"/>
    <w:rsid w:val="003C6FA7"/>
    <w:rsid w:val="003D062A"/>
    <w:rsid w:val="003D0D43"/>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5642"/>
    <w:rsid w:val="0043667B"/>
    <w:rsid w:val="00437627"/>
    <w:rsid w:val="00437C85"/>
    <w:rsid w:val="0044042E"/>
    <w:rsid w:val="00441A32"/>
    <w:rsid w:val="00441EF2"/>
    <w:rsid w:val="00441F90"/>
    <w:rsid w:val="00442392"/>
    <w:rsid w:val="004430A9"/>
    <w:rsid w:val="00443382"/>
    <w:rsid w:val="004435D0"/>
    <w:rsid w:val="0044391E"/>
    <w:rsid w:val="00443D52"/>
    <w:rsid w:val="004441B4"/>
    <w:rsid w:val="004446EE"/>
    <w:rsid w:val="0044471C"/>
    <w:rsid w:val="00444B86"/>
    <w:rsid w:val="00444E4F"/>
    <w:rsid w:val="00445149"/>
    <w:rsid w:val="00445293"/>
    <w:rsid w:val="00445350"/>
    <w:rsid w:val="00445B16"/>
    <w:rsid w:val="00446B1C"/>
    <w:rsid w:val="00446FCC"/>
    <w:rsid w:val="004479DF"/>
    <w:rsid w:val="00447D64"/>
    <w:rsid w:val="00450AB6"/>
    <w:rsid w:val="00450D24"/>
    <w:rsid w:val="004510F8"/>
    <w:rsid w:val="004513D2"/>
    <w:rsid w:val="00451410"/>
    <w:rsid w:val="00451D06"/>
    <w:rsid w:val="00452A83"/>
    <w:rsid w:val="00452B2A"/>
    <w:rsid w:val="004530E6"/>
    <w:rsid w:val="00454B29"/>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CCB"/>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5BA7"/>
    <w:rsid w:val="004C65B9"/>
    <w:rsid w:val="004C665A"/>
    <w:rsid w:val="004C6739"/>
    <w:rsid w:val="004C720C"/>
    <w:rsid w:val="004C73A4"/>
    <w:rsid w:val="004C7987"/>
    <w:rsid w:val="004C79BD"/>
    <w:rsid w:val="004D06D8"/>
    <w:rsid w:val="004D168C"/>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2E2"/>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62DF"/>
    <w:rsid w:val="0055724D"/>
    <w:rsid w:val="005573DF"/>
    <w:rsid w:val="005578D1"/>
    <w:rsid w:val="00557B63"/>
    <w:rsid w:val="00560424"/>
    <w:rsid w:val="005619EA"/>
    <w:rsid w:val="00562252"/>
    <w:rsid w:val="0056254A"/>
    <w:rsid w:val="0056472F"/>
    <w:rsid w:val="00565D11"/>
    <w:rsid w:val="005668A2"/>
    <w:rsid w:val="00570095"/>
    <w:rsid w:val="00570B17"/>
    <w:rsid w:val="00572014"/>
    <w:rsid w:val="00573479"/>
    <w:rsid w:val="005747EE"/>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90E98"/>
    <w:rsid w:val="00591B83"/>
    <w:rsid w:val="005947A3"/>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20F6"/>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E4C"/>
    <w:rsid w:val="00605F50"/>
    <w:rsid w:val="0060623A"/>
    <w:rsid w:val="00606F36"/>
    <w:rsid w:val="00607334"/>
    <w:rsid w:val="00607D61"/>
    <w:rsid w:val="006102C9"/>
    <w:rsid w:val="00610604"/>
    <w:rsid w:val="0061062A"/>
    <w:rsid w:val="006110DC"/>
    <w:rsid w:val="00612511"/>
    <w:rsid w:val="006128AF"/>
    <w:rsid w:val="00612F06"/>
    <w:rsid w:val="0061431E"/>
    <w:rsid w:val="00614807"/>
    <w:rsid w:val="0061620A"/>
    <w:rsid w:val="00616604"/>
    <w:rsid w:val="00616748"/>
    <w:rsid w:val="00617072"/>
    <w:rsid w:val="00617367"/>
    <w:rsid w:val="006208E9"/>
    <w:rsid w:val="00622226"/>
    <w:rsid w:val="00622EE4"/>
    <w:rsid w:val="006235BF"/>
    <w:rsid w:val="00624141"/>
    <w:rsid w:val="006241F9"/>
    <w:rsid w:val="006243B8"/>
    <w:rsid w:val="00624819"/>
    <w:rsid w:val="00625525"/>
    <w:rsid w:val="0062653E"/>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173"/>
    <w:rsid w:val="0063549F"/>
    <w:rsid w:val="00635DD2"/>
    <w:rsid w:val="0063702B"/>
    <w:rsid w:val="006376CD"/>
    <w:rsid w:val="00640873"/>
    <w:rsid w:val="006426AD"/>
    <w:rsid w:val="006427C5"/>
    <w:rsid w:val="00642AB3"/>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1B4"/>
    <w:rsid w:val="006532BB"/>
    <w:rsid w:val="00653E75"/>
    <w:rsid w:val="00655024"/>
    <w:rsid w:val="00655D94"/>
    <w:rsid w:val="0065607E"/>
    <w:rsid w:val="006562D0"/>
    <w:rsid w:val="00656B6F"/>
    <w:rsid w:val="00657F7D"/>
    <w:rsid w:val="0066083A"/>
    <w:rsid w:val="0066354F"/>
    <w:rsid w:val="00663A30"/>
    <w:rsid w:val="00663F76"/>
    <w:rsid w:val="006653E5"/>
    <w:rsid w:val="0066601E"/>
    <w:rsid w:val="006660C2"/>
    <w:rsid w:val="00666BE3"/>
    <w:rsid w:val="00666DBA"/>
    <w:rsid w:val="0066736F"/>
    <w:rsid w:val="006703E5"/>
    <w:rsid w:val="0067076C"/>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33E"/>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15C"/>
    <w:rsid w:val="006D63E4"/>
    <w:rsid w:val="006D6475"/>
    <w:rsid w:val="006D7D0A"/>
    <w:rsid w:val="006E08A2"/>
    <w:rsid w:val="006E0B70"/>
    <w:rsid w:val="006E0BA0"/>
    <w:rsid w:val="006E138B"/>
    <w:rsid w:val="006E1D70"/>
    <w:rsid w:val="006E44B5"/>
    <w:rsid w:val="006E461D"/>
    <w:rsid w:val="006E51A5"/>
    <w:rsid w:val="006E5230"/>
    <w:rsid w:val="006E52A7"/>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1BF2"/>
    <w:rsid w:val="00704257"/>
    <w:rsid w:val="0070455F"/>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ED"/>
    <w:rsid w:val="007157B7"/>
    <w:rsid w:val="007157C5"/>
    <w:rsid w:val="0071581B"/>
    <w:rsid w:val="007163ED"/>
    <w:rsid w:val="00716AD4"/>
    <w:rsid w:val="00717122"/>
    <w:rsid w:val="007174BC"/>
    <w:rsid w:val="00722DE2"/>
    <w:rsid w:val="007234C5"/>
    <w:rsid w:val="00723559"/>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AC3"/>
    <w:rsid w:val="00757E27"/>
    <w:rsid w:val="00760092"/>
    <w:rsid w:val="0076042E"/>
    <w:rsid w:val="00760765"/>
    <w:rsid w:val="00760AD6"/>
    <w:rsid w:val="00761ABD"/>
    <w:rsid w:val="00761D7C"/>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491"/>
    <w:rsid w:val="0079054D"/>
    <w:rsid w:val="0079182D"/>
    <w:rsid w:val="00791A43"/>
    <w:rsid w:val="00791ACA"/>
    <w:rsid w:val="00791BDB"/>
    <w:rsid w:val="00791EEA"/>
    <w:rsid w:val="00792223"/>
    <w:rsid w:val="007941DA"/>
    <w:rsid w:val="007950CF"/>
    <w:rsid w:val="00795BD3"/>
    <w:rsid w:val="00795C36"/>
    <w:rsid w:val="00795F2E"/>
    <w:rsid w:val="00796490"/>
    <w:rsid w:val="00796D8E"/>
    <w:rsid w:val="007A0093"/>
    <w:rsid w:val="007A0E25"/>
    <w:rsid w:val="007A118C"/>
    <w:rsid w:val="007A29CF"/>
    <w:rsid w:val="007A311A"/>
    <w:rsid w:val="007A3281"/>
    <w:rsid w:val="007A3377"/>
    <w:rsid w:val="007A42BC"/>
    <w:rsid w:val="007A46B5"/>
    <w:rsid w:val="007A486C"/>
    <w:rsid w:val="007A4949"/>
    <w:rsid w:val="007A4B0D"/>
    <w:rsid w:val="007A5037"/>
    <w:rsid w:val="007A525D"/>
    <w:rsid w:val="007A5D37"/>
    <w:rsid w:val="007A60BC"/>
    <w:rsid w:val="007A6618"/>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31A"/>
    <w:rsid w:val="00805D15"/>
    <w:rsid w:val="00805D16"/>
    <w:rsid w:val="00806FDA"/>
    <w:rsid w:val="00807428"/>
    <w:rsid w:val="00810DD1"/>
    <w:rsid w:val="00811561"/>
    <w:rsid w:val="008135B9"/>
    <w:rsid w:val="00813C0E"/>
    <w:rsid w:val="008149C9"/>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0DFA"/>
    <w:rsid w:val="008613F8"/>
    <w:rsid w:val="00862443"/>
    <w:rsid w:val="0086274A"/>
    <w:rsid w:val="00862776"/>
    <w:rsid w:val="0086440A"/>
    <w:rsid w:val="0086452B"/>
    <w:rsid w:val="008671EF"/>
    <w:rsid w:val="0086746C"/>
    <w:rsid w:val="00870136"/>
    <w:rsid w:val="00870BCC"/>
    <w:rsid w:val="0087195E"/>
    <w:rsid w:val="00873355"/>
    <w:rsid w:val="0087348D"/>
    <w:rsid w:val="00873BDD"/>
    <w:rsid w:val="008743C8"/>
    <w:rsid w:val="00875AEC"/>
    <w:rsid w:val="008760E6"/>
    <w:rsid w:val="00876234"/>
    <w:rsid w:val="008763F0"/>
    <w:rsid w:val="00876592"/>
    <w:rsid w:val="00876C45"/>
    <w:rsid w:val="00876E32"/>
    <w:rsid w:val="008811CB"/>
    <w:rsid w:val="0088222E"/>
    <w:rsid w:val="008847FF"/>
    <w:rsid w:val="00886654"/>
    <w:rsid w:val="00887C5A"/>
    <w:rsid w:val="00887C96"/>
    <w:rsid w:val="0089029A"/>
    <w:rsid w:val="008904C3"/>
    <w:rsid w:val="00890670"/>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C0D28"/>
    <w:rsid w:val="008C1679"/>
    <w:rsid w:val="008C1E3F"/>
    <w:rsid w:val="008C2E18"/>
    <w:rsid w:val="008C318F"/>
    <w:rsid w:val="008C32E6"/>
    <w:rsid w:val="008C3350"/>
    <w:rsid w:val="008C4583"/>
    <w:rsid w:val="008C51BA"/>
    <w:rsid w:val="008C5777"/>
    <w:rsid w:val="008C5792"/>
    <w:rsid w:val="008C6264"/>
    <w:rsid w:val="008C6582"/>
    <w:rsid w:val="008C7073"/>
    <w:rsid w:val="008C709B"/>
    <w:rsid w:val="008C74B1"/>
    <w:rsid w:val="008D1374"/>
    <w:rsid w:val="008D28B3"/>
    <w:rsid w:val="008D2BAB"/>
    <w:rsid w:val="008D2D79"/>
    <w:rsid w:val="008D3046"/>
    <w:rsid w:val="008D3C82"/>
    <w:rsid w:val="008D55B1"/>
    <w:rsid w:val="008D615C"/>
    <w:rsid w:val="008D6EA3"/>
    <w:rsid w:val="008D7E62"/>
    <w:rsid w:val="008E00DA"/>
    <w:rsid w:val="008E06BB"/>
    <w:rsid w:val="008E1055"/>
    <w:rsid w:val="008E1EA6"/>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4F0F"/>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4FFC"/>
    <w:rsid w:val="0091687A"/>
    <w:rsid w:val="0091691F"/>
    <w:rsid w:val="00916C02"/>
    <w:rsid w:val="00917801"/>
    <w:rsid w:val="00920D58"/>
    <w:rsid w:val="00921F66"/>
    <w:rsid w:val="00921F7A"/>
    <w:rsid w:val="00921FD4"/>
    <w:rsid w:val="00922D9B"/>
    <w:rsid w:val="00923FAC"/>
    <w:rsid w:val="009241C5"/>
    <w:rsid w:val="00926200"/>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1A"/>
    <w:rsid w:val="009530F0"/>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24A"/>
    <w:rsid w:val="00970534"/>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1F4F"/>
    <w:rsid w:val="009A2CBC"/>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586C"/>
    <w:rsid w:val="009B6778"/>
    <w:rsid w:val="009B70EB"/>
    <w:rsid w:val="009C04F5"/>
    <w:rsid w:val="009C17D6"/>
    <w:rsid w:val="009C1AB7"/>
    <w:rsid w:val="009C33E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2B67"/>
    <w:rsid w:val="00A0314B"/>
    <w:rsid w:val="00A04CB5"/>
    <w:rsid w:val="00A04D12"/>
    <w:rsid w:val="00A05AC5"/>
    <w:rsid w:val="00A05B9B"/>
    <w:rsid w:val="00A07492"/>
    <w:rsid w:val="00A10CA8"/>
    <w:rsid w:val="00A11202"/>
    <w:rsid w:val="00A12B2B"/>
    <w:rsid w:val="00A130A2"/>
    <w:rsid w:val="00A132F1"/>
    <w:rsid w:val="00A134E0"/>
    <w:rsid w:val="00A138E5"/>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40815"/>
    <w:rsid w:val="00A421E5"/>
    <w:rsid w:val="00A42D7E"/>
    <w:rsid w:val="00A43006"/>
    <w:rsid w:val="00A43242"/>
    <w:rsid w:val="00A43445"/>
    <w:rsid w:val="00A43BD9"/>
    <w:rsid w:val="00A43CC6"/>
    <w:rsid w:val="00A44AF4"/>
    <w:rsid w:val="00A4605E"/>
    <w:rsid w:val="00A4625A"/>
    <w:rsid w:val="00A47603"/>
    <w:rsid w:val="00A50332"/>
    <w:rsid w:val="00A5050B"/>
    <w:rsid w:val="00A51E57"/>
    <w:rsid w:val="00A521DB"/>
    <w:rsid w:val="00A521E0"/>
    <w:rsid w:val="00A522A8"/>
    <w:rsid w:val="00A5289B"/>
    <w:rsid w:val="00A52D0C"/>
    <w:rsid w:val="00A52DDF"/>
    <w:rsid w:val="00A52FA6"/>
    <w:rsid w:val="00A5338D"/>
    <w:rsid w:val="00A53820"/>
    <w:rsid w:val="00A53FDD"/>
    <w:rsid w:val="00A54979"/>
    <w:rsid w:val="00A55399"/>
    <w:rsid w:val="00A5644B"/>
    <w:rsid w:val="00A5679B"/>
    <w:rsid w:val="00A567F4"/>
    <w:rsid w:val="00A56919"/>
    <w:rsid w:val="00A602D7"/>
    <w:rsid w:val="00A60685"/>
    <w:rsid w:val="00A60AEE"/>
    <w:rsid w:val="00A613D7"/>
    <w:rsid w:val="00A61746"/>
    <w:rsid w:val="00A6277C"/>
    <w:rsid w:val="00A63265"/>
    <w:rsid w:val="00A63A8E"/>
    <w:rsid w:val="00A63BD5"/>
    <w:rsid w:val="00A648A2"/>
    <w:rsid w:val="00A64930"/>
    <w:rsid w:val="00A64A11"/>
    <w:rsid w:val="00A65B6D"/>
    <w:rsid w:val="00A65ED8"/>
    <w:rsid w:val="00A65FC1"/>
    <w:rsid w:val="00A66601"/>
    <w:rsid w:val="00A66D66"/>
    <w:rsid w:val="00A71E01"/>
    <w:rsid w:val="00A720C0"/>
    <w:rsid w:val="00A72604"/>
    <w:rsid w:val="00A731A7"/>
    <w:rsid w:val="00A74200"/>
    <w:rsid w:val="00A7535B"/>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5DE"/>
    <w:rsid w:val="00AE5A68"/>
    <w:rsid w:val="00AE6361"/>
    <w:rsid w:val="00AE6544"/>
    <w:rsid w:val="00AE77C4"/>
    <w:rsid w:val="00AF012E"/>
    <w:rsid w:val="00AF06C9"/>
    <w:rsid w:val="00AF0B0D"/>
    <w:rsid w:val="00AF1831"/>
    <w:rsid w:val="00AF1C3B"/>
    <w:rsid w:val="00AF1E0F"/>
    <w:rsid w:val="00AF1E19"/>
    <w:rsid w:val="00AF2B2D"/>
    <w:rsid w:val="00AF2CB4"/>
    <w:rsid w:val="00AF2D8F"/>
    <w:rsid w:val="00AF3FCB"/>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151F"/>
    <w:rsid w:val="00B4194F"/>
    <w:rsid w:val="00B41C92"/>
    <w:rsid w:val="00B41D06"/>
    <w:rsid w:val="00B42114"/>
    <w:rsid w:val="00B4280C"/>
    <w:rsid w:val="00B42E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57E8"/>
    <w:rsid w:val="00B56C00"/>
    <w:rsid w:val="00B56D6A"/>
    <w:rsid w:val="00B57CC3"/>
    <w:rsid w:val="00B609E8"/>
    <w:rsid w:val="00B60ACF"/>
    <w:rsid w:val="00B61003"/>
    <w:rsid w:val="00B6159F"/>
    <w:rsid w:val="00B62A55"/>
    <w:rsid w:val="00B62E8C"/>
    <w:rsid w:val="00B63374"/>
    <w:rsid w:val="00B6341F"/>
    <w:rsid w:val="00B63B57"/>
    <w:rsid w:val="00B63CE2"/>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C5A"/>
    <w:rsid w:val="00BA59CF"/>
    <w:rsid w:val="00BA5AC0"/>
    <w:rsid w:val="00BA6A2C"/>
    <w:rsid w:val="00BA6C93"/>
    <w:rsid w:val="00BA7382"/>
    <w:rsid w:val="00BB021C"/>
    <w:rsid w:val="00BB0C3B"/>
    <w:rsid w:val="00BB2F40"/>
    <w:rsid w:val="00BB328C"/>
    <w:rsid w:val="00BB46FE"/>
    <w:rsid w:val="00BB5150"/>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660"/>
    <w:rsid w:val="00C24A86"/>
    <w:rsid w:val="00C25FF2"/>
    <w:rsid w:val="00C26E65"/>
    <w:rsid w:val="00C26FAC"/>
    <w:rsid w:val="00C2735F"/>
    <w:rsid w:val="00C27E63"/>
    <w:rsid w:val="00C27EBA"/>
    <w:rsid w:val="00C302FE"/>
    <w:rsid w:val="00C305CA"/>
    <w:rsid w:val="00C30E9C"/>
    <w:rsid w:val="00C3123C"/>
    <w:rsid w:val="00C31715"/>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861"/>
    <w:rsid w:val="00CC3E8B"/>
    <w:rsid w:val="00CC41A5"/>
    <w:rsid w:val="00CC463C"/>
    <w:rsid w:val="00CC47F5"/>
    <w:rsid w:val="00CC58CE"/>
    <w:rsid w:val="00CC5B82"/>
    <w:rsid w:val="00CC7209"/>
    <w:rsid w:val="00CC75B4"/>
    <w:rsid w:val="00CC7C30"/>
    <w:rsid w:val="00CD0C1D"/>
    <w:rsid w:val="00CD1BC5"/>
    <w:rsid w:val="00CD1EAC"/>
    <w:rsid w:val="00CD2805"/>
    <w:rsid w:val="00CD301C"/>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29"/>
    <w:rsid w:val="00D26A38"/>
    <w:rsid w:val="00D26BC3"/>
    <w:rsid w:val="00D26CFB"/>
    <w:rsid w:val="00D30288"/>
    <w:rsid w:val="00D316C7"/>
    <w:rsid w:val="00D31E07"/>
    <w:rsid w:val="00D328C4"/>
    <w:rsid w:val="00D32ABE"/>
    <w:rsid w:val="00D32DE5"/>
    <w:rsid w:val="00D33AEA"/>
    <w:rsid w:val="00D33C25"/>
    <w:rsid w:val="00D35247"/>
    <w:rsid w:val="00D3562A"/>
    <w:rsid w:val="00D3565B"/>
    <w:rsid w:val="00D362DB"/>
    <w:rsid w:val="00D36C79"/>
    <w:rsid w:val="00D36E1A"/>
    <w:rsid w:val="00D40656"/>
    <w:rsid w:val="00D40E3B"/>
    <w:rsid w:val="00D43F2A"/>
    <w:rsid w:val="00D448CC"/>
    <w:rsid w:val="00D456FA"/>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1D93"/>
    <w:rsid w:val="00D62A36"/>
    <w:rsid w:val="00D635B8"/>
    <w:rsid w:val="00D64353"/>
    <w:rsid w:val="00D648ED"/>
    <w:rsid w:val="00D650D4"/>
    <w:rsid w:val="00D651AB"/>
    <w:rsid w:val="00D65285"/>
    <w:rsid w:val="00D655A0"/>
    <w:rsid w:val="00D664E6"/>
    <w:rsid w:val="00D666D6"/>
    <w:rsid w:val="00D66EE7"/>
    <w:rsid w:val="00D70A42"/>
    <w:rsid w:val="00D70ADD"/>
    <w:rsid w:val="00D71078"/>
    <w:rsid w:val="00D710C1"/>
    <w:rsid w:val="00D7174A"/>
    <w:rsid w:val="00D71D14"/>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87B"/>
    <w:rsid w:val="00D86F13"/>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1CB8"/>
    <w:rsid w:val="00E02F74"/>
    <w:rsid w:val="00E048C2"/>
    <w:rsid w:val="00E04917"/>
    <w:rsid w:val="00E04DDE"/>
    <w:rsid w:val="00E05099"/>
    <w:rsid w:val="00E0554A"/>
    <w:rsid w:val="00E0586E"/>
    <w:rsid w:val="00E05F4E"/>
    <w:rsid w:val="00E07297"/>
    <w:rsid w:val="00E0780F"/>
    <w:rsid w:val="00E07C6E"/>
    <w:rsid w:val="00E119AE"/>
    <w:rsid w:val="00E11BDE"/>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47A6D"/>
    <w:rsid w:val="00E47F1E"/>
    <w:rsid w:val="00E5026C"/>
    <w:rsid w:val="00E5068E"/>
    <w:rsid w:val="00E51085"/>
    <w:rsid w:val="00E51B85"/>
    <w:rsid w:val="00E52CD9"/>
    <w:rsid w:val="00E53391"/>
    <w:rsid w:val="00E53561"/>
    <w:rsid w:val="00E538F4"/>
    <w:rsid w:val="00E53F35"/>
    <w:rsid w:val="00E54891"/>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707"/>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B59"/>
    <w:rsid w:val="00EE5CBA"/>
    <w:rsid w:val="00EE774F"/>
    <w:rsid w:val="00EE7DC9"/>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63"/>
    <w:rsid w:val="00F642A9"/>
    <w:rsid w:val="00F645B8"/>
    <w:rsid w:val="00F672A1"/>
    <w:rsid w:val="00F6771C"/>
    <w:rsid w:val="00F67CE6"/>
    <w:rsid w:val="00F706E9"/>
    <w:rsid w:val="00F729B2"/>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88D2442D-05C5-43A2-8B79-3A7B08AD1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18"/>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 w:id="2063939695">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421535143">
          <w:marLeft w:val="0"/>
          <w:marRight w:val="0"/>
          <w:marTop w:val="0"/>
          <w:marBottom w:val="0"/>
          <w:divBdr>
            <w:top w:val="none" w:sz="0" w:space="0" w:color="auto"/>
            <w:left w:val="none" w:sz="0" w:space="0" w:color="auto"/>
            <w:bottom w:val="none" w:sz="0" w:space="0" w:color="auto"/>
            <w:right w:val="none" w:sz="0" w:space="0" w:color="auto"/>
          </w:divBdr>
        </w:div>
        <w:div w:id="1005353776">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66336915">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227688785">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969045867">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468745430">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612514948">
              <w:marLeft w:val="0"/>
              <w:marRight w:val="0"/>
              <w:marTop w:val="0"/>
              <w:marBottom w:val="0"/>
              <w:divBdr>
                <w:top w:val="none" w:sz="0" w:space="0" w:color="auto"/>
                <w:left w:val="none" w:sz="0" w:space="0" w:color="auto"/>
                <w:bottom w:val="none" w:sz="0" w:space="0" w:color="auto"/>
                <w:right w:val="none" w:sz="0" w:space="0" w:color="auto"/>
              </w:divBdr>
            </w:div>
            <w:div w:id="2058238591">
              <w:marLeft w:val="0"/>
              <w:marRight w:val="0"/>
              <w:marTop w:val="0"/>
              <w:marBottom w:val="0"/>
              <w:divBdr>
                <w:top w:val="none" w:sz="0" w:space="0" w:color="auto"/>
                <w:left w:val="none" w:sz="0" w:space="0" w:color="auto"/>
                <w:bottom w:val="none" w:sz="0" w:space="0" w:color="auto"/>
                <w:right w:val="none" w:sz="0" w:space="0" w:color="auto"/>
              </w:divBdr>
            </w:div>
          </w:divsChild>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720788169">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509177509">
              <w:marLeft w:val="0"/>
              <w:marRight w:val="0"/>
              <w:marTop w:val="0"/>
              <w:marBottom w:val="0"/>
              <w:divBdr>
                <w:top w:val="none" w:sz="0" w:space="0" w:color="auto"/>
                <w:left w:val="none" w:sz="0" w:space="0" w:color="auto"/>
                <w:bottom w:val="none" w:sz="0" w:space="0" w:color="auto"/>
                <w:right w:val="none" w:sz="0" w:space="0" w:color="auto"/>
              </w:divBdr>
            </w:div>
            <w:div w:id="950666698">
              <w:marLeft w:val="0"/>
              <w:marRight w:val="0"/>
              <w:marTop w:val="0"/>
              <w:marBottom w:val="0"/>
              <w:divBdr>
                <w:top w:val="none" w:sz="0" w:space="0" w:color="auto"/>
                <w:left w:val="none" w:sz="0" w:space="0" w:color="auto"/>
                <w:bottom w:val="none" w:sz="0" w:space="0" w:color="auto"/>
                <w:right w:val="none" w:sz="0" w:space="0" w:color="auto"/>
              </w:divBdr>
            </w:div>
          </w:divsChild>
        </w:div>
        <w:div w:id="1868064175">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00607636">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 w:id="1253900986">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aa.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0FAD21FBB2C434EA6AEAB48D2D26DE3" ma:contentTypeVersion="3" ma:contentTypeDescription="Create a new document." ma:contentTypeScope="" ma:versionID="7deb26bd8244a34950c7c0bbe7844fd1">
  <xsd:schema xmlns:xsd="http://www.w3.org/2001/XMLSchema" xmlns:xs="http://www.w3.org/2001/XMLSchema" xmlns:p="http://schemas.microsoft.com/office/2006/metadata/properties" xmlns:ns2="6cb7eb4c-4050-42c7-8c29-a6173930bcdd" targetNamespace="http://schemas.microsoft.com/office/2006/metadata/properties" ma:root="true" ma:fieldsID="d0d460f2d0308fa5b1f649bbef772fde" ns2:_="">
    <xsd:import namespace="6cb7eb4c-4050-42c7-8c29-a6173930bc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7eb4c-4050-42c7-8c29-a6173930bc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7CD8FE8-E388-44F6-ACAB-ACF520A49449}">
  <ds:schemaRefs>
    <ds:schemaRef ds:uri="http://schemas.microsoft.com/sharepoint/v3/contenttype/forms"/>
  </ds:schemaRefs>
</ds:datastoreItem>
</file>

<file path=customXml/itemProps3.xml><?xml version="1.0" encoding="utf-8"?>
<ds:datastoreItem xmlns:ds="http://schemas.openxmlformats.org/officeDocument/2006/customXml" ds:itemID="{A990155F-8CFA-49E6-B354-C4982FD0CFFB}">
  <ds:schemaRefs>
    <ds:schemaRef ds:uri="http://purl.org/dc/dcmitype/"/>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customXml/itemProps5.xml><?xml version="1.0" encoding="utf-8"?>
<ds:datastoreItem xmlns:ds="http://schemas.openxmlformats.org/officeDocument/2006/customXml" ds:itemID="{48F554FE-69F8-4C97-B714-E3B3419663C1}"/>
</file>

<file path=docProps/app.xml><?xml version="1.0" encoding="utf-8"?>
<Properties xmlns="http://schemas.openxmlformats.org/officeDocument/2006/extended-properties" xmlns:vt="http://schemas.openxmlformats.org/officeDocument/2006/docPropsVTypes">
  <Template>Normal.dotm</Template>
  <TotalTime>68</TotalTime>
  <Pages>4</Pages>
  <Words>6482</Words>
  <Characters>3695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VIEŠOJI ĮSTAIGA KAUNO DAINAVOS POLIKLINIKA</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cp:lastModifiedBy>Aušra Miliūnaitė</cp:lastModifiedBy>
  <cp:revision>41</cp:revision>
  <cp:lastPrinted>2022-09-13T19:34:00Z</cp:lastPrinted>
  <dcterms:created xsi:type="dcterms:W3CDTF">2024-12-31T08:26:00Z</dcterms:created>
  <dcterms:modified xsi:type="dcterms:W3CDTF">2025-05-06T12:15:00Z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0x01010090FAD21FBB2C434EA6AEAB48D2D26DE3</vt:lpwstr>
  </property>
</Properties>
</file>